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4EAA" w14:textId="60F2209D" w:rsidR="00853F94" w:rsidRPr="006500C6" w:rsidRDefault="008B7FE8" w:rsidP="43A5CF65">
      <w:pPr>
        <w:pStyle w:val="prastasiniatinklio"/>
        <w:spacing w:before="0" w:beforeAutospacing="0" w:after="0" w:afterAutospacing="0"/>
        <w:jc w:val="both"/>
      </w:pPr>
      <w:r w:rsidRPr="43A5CF65">
        <w:rPr>
          <w:rStyle w:val="Grietas"/>
        </w:rPr>
        <w:t>INFORMACIJA APIE PARENGTUS JONAVOS SAVIVALDYBĖS DALIES (KARINIO POLIGONO IR KARINIO MOKYMO TERITORIJOS RUKLOS SENIŪNIJOJE) BENDROJO PLANO IR KAIŠIADORIŲ RAJONO SAVIVALDYBĖS DALIES (KARINIO MOKYMO TERITORIJOS) BENDROJO PLANO SPRENDINIUS</w:t>
      </w:r>
    </w:p>
    <w:p w14:paraId="6E7BEAA2" w14:textId="77777777" w:rsidR="00853F94" w:rsidRPr="006500C6" w:rsidRDefault="00853F94" w:rsidP="00853F94">
      <w:pPr>
        <w:pStyle w:val="prastasiniatinklio"/>
        <w:spacing w:before="0" w:beforeAutospacing="0" w:after="0" w:afterAutospacing="0"/>
        <w:jc w:val="both"/>
      </w:pPr>
      <w:r w:rsidRPr="006500C6">
        <w:rPr>
          <w:rStyle w:val="Grietas"/>
        </w:rPr>
        <w:t> </w:t>
      </w:r>
    </w:p>
    <w:p w14:paraId="1C1B74A7" w14:textId="77777777" w:rsidR="00853F94" w:rsidRPr="006500C6" w:rsidRDefault="00853F94" w:rsidP="00853F94">
      <w:pPr>
        <w:pStyle w:val="prastasiniatinklio"/>
        <w:spacing w:before="0" w:beforeAutospacing="0" w:after="0" w:afterAutospacing="0"/>
        <w:jc w:val="both"/>
      </w:pPr>
      <w:r w:rsidRPr="006500C6">
        <w:t>Informuojame, kad </w:t>
      </w:r>
      <w:r w:rsidR="009352A9" w:rsidRPr="006500C6">
        <w:t xml:space="preserve">yra parengti Jonavos rajono savivaldybės dalies (karinio poligono ir karinio mokymo teritorijos) ir Kaišiadorių rajono savivaldybės dalies (karinio mokymo teritorijos) bendrųjų planų sprendiniai. </w:t>
      </w:r>
    </w:p>
    <w:p w14:paraId="63E4A9CD" w14:textId="77777777" w:rsidR="00853F94" w:rsidRPr="006500C6" w:rsidRDefault="00853F94" w:rsidP="00853F94">
      <w:pPr>
        <w:pStyle w:val="prastasiniatinklio"/>
        <w:spacing w:before="0" w:beforeAutospacing="0" w:after="0" w:afterAutospacing="0"/>
        <w:jc w:val="both"/>
      </w:pPr>
      <w:r w:rsidRPr="006500C6">
        <w:rPr>
          <w:rStyle w:val="Grietas"/>
        </w:rPr>
        <w:t> </w:t>
      </w:r>
    </w:p>
    <w:p w14:paraId="1C3A1D52" w14:textId="77777777" w:rsidR="001F2A77" w:rsidRPr="006500C6" w:rsidRDefault="001F2A77" w:rsidP="00853F94">
      <w:pPr>
        <w:pStyle w:val="prastasiniatinklio"/>
        <w:spacing w:before="0" w:beforeAutospacing="0" w:after="0" w:afterAutospacing="0"/>
        <w:jc w:val="both"/>
        <w:rPr>
          <w:rStyle w:val="Grietas"/>
        </w:rPr>
      </w:pPr>
      <w:r w:rsidRPr="006500C6">
        <w:rPr>
          <w:rStyle w:val="Grietas"/>
        </w:rPr>
        <w:t>Planavimo pagrindas:</w:t>
      </w:r>
    </w:p>
    <w:p w14:paraId="71F93D5D" w14:textId="77777777" w:rsidR="00853F94" w:rsidRPr="006500C6" w:rsidRDefault="00853F94" w:rsidP="00853F94">
      <w:pPr>
        <w:pStyle w:val="prastasiniatinklio"/>
        <w:spacing w:before="0" w:beforeAutospacing="0" w:after="0" w:afterAutospacing="0"/>
        <w:jc w:val="both"/>
      </w:pPr>
      <w:r w:rsidRPr="006500C6">
        <w:t>Lietuvos Respublikos Vyriausybės 2014 m. spalio 22 d. nutarimas Nr. 1153 „Dėl Jonavos rajono savivaldybės dalies (karinio poligono ir karinio mokymo teritorijos Ruklos seniūnijoje) ir Švenčionių rajono savivaldybės dalies (karinio poligono ir karinio mokymo teritorijos Pabradės seniūnijoje) bendrųjų planų rengimo" ir Lietuvos Respublikos Vyriausybės    2016 m. liepos 20 d. nutarimas Nr. 747 „Dėl Lietuvos Respublikos Vyriausybės 2014 m. spalio 22 d. nutarimo Nr. 1153 „Dėl Jonavos rajono savivaldybės dalies (karinio poligono ir karinio mokymo teritorijos Ruklos seniūnijoje) ir Švenčionių rajono savivaldybės dalies (karinio poligono ir karinio mokymo teritorijos Pabradės seniūnijoje) bendrųjų planų rengimo" pakeitimo“.</w:t>
      </w:r>
      <w:r w:rsidRPr="006500C6">
        <w:rPr>
          <w:rStyle w:val="Grietas"/>
        </w:rPr>
        <w:t> </w:t>
      </w:r>
    </w:p>
    <w:p w14:paraId="4F6584BE" w14:textId="77777777" w:rsidR="00853F94" w:rsidRPr="006500C6" w:rsidRDefault="00853F94" w:rsidP="00853F94">
      <w:pPr>
        <w:pStyle w:val="prastasiniatinklio"/>
        <w:spacing w:before="0" w:beforeAutospacing="0" w:after="0" w:afterAutospacing="0"/>
        <w:jc w:val="both"/>
      </w:pPr>
      <w:r w:rsidRPr="006500C6">
        <w:rPr>
          <w:rStyle w:val="Grietas"/>
        </w:rPr>
        <w:t> </w:t>
      </w:r>
    </w:p>
    <w:p w14:paraId="3E468B67" w14:textId="77777777" w:rsidR="001F2A77" w:rsidRPr="006500C6" w:rsidRDefault="00853F94" w:rsidP="00853F94">
      <w:pPr>
        <w:pStyle w:val="prastasiniatinklio"/>
        <w:spacing w:before="0" w:beforeAutospacing="0" w:after="0" w:afterAutospacing="0"/>
        <w:jc w:val="both"/>
      </w:pPr>
      <w:r w:rsidRPr="006500C6">
        <w:rPr>
          <w:rStyle w:val="Grietas"/>
        </w:rPr>
        <w:t>Plano organizatorius</w:t>
      </w:r>
      <w:r w:rsidR="001F2A77" w:rsidRPr="006500C6">
        <w:t>:</w:t>
      </w:r>
    </w:p>
    <w:p w14:paraId="6177D87C" w14:textId="77777777" w:rsidR="00853F94" w:rsidRPr="006500C6" w:rsidRDefault="00853F94" w:rsidP="00853F94">
      <w:pPr>
        <w:pStyle w:val="prastasiniatinklio"/>
        <w:spacing w:before="0" w:beforeAutospacing="0" w:after="0" w:afterAutospacing="0"/>
        <w:jc w:val="both"/>
      </w:pPr>
      <w:r w:rsidRPr="006500C6">
        <w:t>LR Krašto apsaugos ministerija, Totorių g. 25, LT-01121 Vilnius, tel. 8 (706) 70750, faks. (8 5) 264 8517, el. paštas: </w:t>
      </w:r>
      <w:hyperlink r:id="rId5" w:history="1">
        <w:r w:rsidRPr="006500C6">
          <w:rPr>
            <w:rStyle w:val="Hipersaitas"/>
            <w:color w:val="auto"/>
          </w:rPr>
          <w:t>kam@kam.lt</w:t>
        </w:r>
      </w:hyperlink>
      <w:r w:rsidRPr="006500C6">
        <w:t>.</w:t>
      </w:r>
    </w:p>
    <w:p w14:paraId="09AF38FC" w14:textId="77777777" w:rsidR="00853F94" w:rsidRPr="006500C6" w:rsidRDefault="00853F94" w:rsidP="00853F94">
      <w:pPr>
        <w:pStyle w:val="prastasiniatinklio"/>
        <w:spacing w:before="0" w:beforeAutospacing="0" w:after="0" w:afterAutospacing="0"/>
        <w:jc w:val="both"/>
      </w:pPr>
      <w:r w:rsidRPr="006500C6">
        <w:rPr>
          <w:rStyle w:val="Grietas"/>
        </w:rPr>
        <w:t> </w:t>
      </w:r>
    </w:p>
    <w:p w14:paraId="540AB382" w14:textId="77777777" w:rsidR="001F2A77" w:rsidRPr="006500C6" w:rsidRDefault="00853F94" w:rsidP="00853F94">
      <w:pPr>
        <w:pStyle w:val="prastasiniatinklio"/>
        <w:spacing w:before="0" w:beforeAutospacing="0" w:after="0" w:afterAutospacing="0"/>
        <w:jc w:val="both"/>
      </w:pPr>
      <w:r w:rsidRPr="006500C6">
        <w:rPr>
          <w:rStyle w:val="Grietas"/>
        </w:rPr>
        <w:t>Įgaliota institucija</w:t>
      </w:r>
      <w:r w:rsidR="005A4F43" w:rsidRPr="006500C6">
        <w:t>: </w:t>
      </w:r>
    </w:p>
    <w:p w14:paraId="114CFE95" w14:textId="77777777" w:rsidR="00853F94" w:rsidRPr="006500C6" w:rsidRDefault="005A4F43" w:rsidP="00853F94">
      <w:pPr>
        <w:pStyle w:val="prastasiniatinklio"/>
        <w:spacing w:before="0" w:beforeAutospacing="0" w:after="0" w:afterAutospacing="0"/>
        <w:jc w:val="both"/>
      </w:pPr>
      <w:r w:rsidRPr="006500C6">
        <w:t>Infrastruktūros valdymo agentūra (buvęs Infrastruktūros plėtros departamentas prie KAM)</w:t>
      </w:r>
      <w:r w:rsidR="00853F94" w:rsidRPr="006500C6">
        <w:t>, Mindaugo g. 24, LT-03215 Vi</w:t>
      </w:r>
      <w:r w:rsidR="001F2A77" w:rsidRPr="006500C6">
        <w:t xml:space="preserve">lnius, tel.: (85) 210 3784, el. </w:t>
      </w:r>
      <w:r w:rsidR="00853F94" w:rsidRPr="006500C6">
        <w:t>paštas: </w:t>
      </w:r>
      <w:hyperlink r:id="rId6" w:history="1">
        <w:r w:rsidR="00853F94" w:rsidRPr="006500C6">
          <w:rPr>
            <w:rStyle w:val="Hipersaitas"/>
            <w:color w:val="auto"/>
          </w:rPr>
          <w:t>vilija.mazeikiene@kam.lt</w:t>
        </w:r>
      </w:hyperlink>
      <w:r w:rsidR="00853F94" w:rsidRPr="006500C6">
        <w:t>.</w:t>
      </w:r>
    </w:p>
    <w:p w14:paraId="15AA318D" w14:textId="77777777" w:rsidR="00853F94" w:rsidRPr="006500C6" w:rsidRDefault="00853F94" w:rsidP="00853F94">
      <w:pPr>
        <w:pStyle w:val="prastasiniatinklio"/>
        <w:spacing w:before="0" w:beforeAutospacing="0" w:after="0" w:afterAutospacing="0"/>
        <w:jc w:val="both"/>
      </w:pPr>
      <w:r w:rsidRPr="006500C6">
        <w:t> </w:t>
      </w:r>
    </w:p>
    <w:p w14:paraId="5FD7BEAD" w14:textId="77777777" w:rsidR="00853F94" w:rsidRPr="006500C6" w:rsidRDefault="00853F94" w:rsidP="00853F94">
      <w:pPr>
        <w:pStyle w:val="prastasiniatinklio"/>
        <w:spacing w:before="0" w:beforeAutospacing="0" w:after="0" w:afterAutospacing="0"/>
        <w:jc w:val="both"/>
      </w:pPr>
      <w:r w:rsidRPr="006500C6">
        <w:rPr>
          <w:rStyle w:val="Grietas"/>
        </w:rPr>
        <w:t>Bendrųjų planų rengėjas</w:t>
      </w:r>
      <w:r w:rsidRPr="006500C6">
        <w:t xml:space="preserve"> - Valstybės įmonės Valstybės žemės fondo </w:t>
      </w:r>
      <w:r w:rsidR="009D1C18" w:rsidRPr="006500C6">
        <w:t>Geodezijos, žemėtvarkos ir teritorijų planavimo skyrius</w:t>
      </w:r>
      <w:r w:rsidRPr="006500C6">
        <w:t>, Konstitucijos pr. 23A korp</w:t>
      </w:r>
      <w:r w:rsidR="009D1C18" w:rsidRPr="006500C6">
        <w:t>usas, 08105 Vilnius, tel. 8 620 25 782</w:t>
      </w:r>
      <w:r w:rsidRPr="006500C6">
        <w:t>, faks. (8 5) 262 16 72, el. paštas: </w:t>
      </w:r>
      <w:hyperlink r:id="rId7" w:history="1">
        <w:r w:rsidR="009D1C18" w:rsidRPr="006500C6">
          <w:rPr>
            <w:rStyle w:val="Hipersaitas"/>
            <w:color w:val="auto"/>
          </w:rPr>
          <w:t>geodezija@vzf.lt</w:t>
        </w:r>
      </w:hyperlink>
      <w:r w:rsidRPr="006500C6">
        <w:t>.</w:t>
      </w:r>
    </w:p>
    <w:p w14:paraId="672A6659" w14:textId="77777777" w:rsidR="009D1C18" w:rsidRPr="006500C6" w:rsidRDefault="009D1C18" w:rsidP="00853F94">
      <w:pPr>
        <w:pStyle w:val="prastasiniatinklio"/>
        <w:spacing w:before="0" w:beforeAutospacing="0" w:after="0" w:afterAutospacing="0"/>
        <w:jc w:val="both"/>
      </w:pPr>
    </w:p>
    <w:p w14:paraId="523AFC2A" w14:textId="77777777" w:rsidR="001F2A77" w:rsidRPr="006500C6" w:rsidRDefault="009D1C18" w:rsidP="009D1C18">
      <w:pPr>
        <w:spacing w:after="0" w:line="240" w:lineRule="auto"/>
        <w:jc w:val="both"/>
        <w:rPr>
          <w:rFonts w:ascii="Times New Roman" w:hAnsi="Times New Roman" w:cs="Times New Roman"/>
          <w:b/>
          <w:sz w:val="24"/>
          <w:szCs w:val="24"/>
        </w:rPr>
      </w:pPr>
      <w:r w:rsidRPr="006500C6">
        <w:rPr>
          <w:rFonts w:ascii="Times New Roman" w:hAnsi="Times New Roman" w:cs="Times New Roman"/>
          <w:b/>
          <w:sz w:val="24"/>
          <w:szCs w:val="24"/>
        </w:rPr>
        <w:t>Supažindinimo tvarka</w:t>
      </w:r>
      <w:r w:rsidR="001F2A77" w:rsidRPr="006500C6">
        <w:rPr>
          <w:rFonts w:ascii="Times New Roman" w:hAnsi="Times New Roman" w:cs="Times New Roman"/>
          <w:b/>
          <w:sz w:val="24"/>
          <w:szCs w:val="24"/>
        </w:rPr>
        <w:t>:</w:t>
      </w:r>
    </w:p>
    <w:p w14:paraId="0C7D0D16" w14:textId="77777777" w:rsidR="009D1C18" w:rsidRPr="006500C6" w:rsidRDefault="001F2A77" w:rsidP="009D1C18">
      <w:pPr>
        <w:spacing w:after="0" w:line="240" w:lineRule="auto"/>
        <w:jc w:val="both"/>
        <w:rPr>
          <w:rFonts w:ascii="Times New Roman" w:hAnsi="Times New Roman" w:cs="Times New Roman"/>
          <w:b/>
          <w:sz w:val="24"/>
          <w:szCs w:val="24"/>
        </w:rPr>
      </w:pPr>
      <w:r w:rsidRPr="006500C6">
        <w:rPr>
          <w:rFonts w:ascii="Times New Roman" w:hAnsi="Times New Roman" w:cs="Times New Roman"/>
          <w:sz w:val="24"/>
          <w:szCs w:val="24"/>
        </w:rPr>
        <w:t>S</w:t>
      </w:r>
      <w:r w:rsidR="009D1C18" w:rsidRPr="006500C6">
        <w:rPr>
          <w:rFonts w:ascii="Times New Roman" w:hAnsi="Times New Roman" w:cs="Times New Roman"/>
          <w:sz w:val="24"/>
          <w:szCs w:val="24"/>
        </w:rPr>
        <w:t>usipažinti su parengtais teritorijų planavimo dokumento sprendiniais ir kita informacija galima nuo 2021-</w:t>
      </w:r>
      <w:r w:rsidR="0048087E">
        <w:rPr>
          <w:rFonts w:ascii="Times New Roman" w:hAnsi="Times New Roman" w:cs="Times New Roman"/>
          <w:sz w:val="24"/>
          <w:szCs w:val="24"/>
        </w:rPr>
        <w:t>04-01</w:t>
      </w:r>
      <w:r w:rsidR="009D1C18" w:rsidRPr="006500C6">
        <w:rPr>
          <w:rFonts w:ascii="Times New Roman" w:hAnsi="Times New Roman" w:cs="Times New Roman"/>
          <w:sz w:val="24"/>
          <w:szCs w:val="24"/>
        </w:rPr>
        <w:t xml:space="preserve"> iki 2021-</w:t>
      </w:r>
      <w:r w:rsidR="0048087E">
        <w:rPr>
          <w:rFonts w:ascii="Times New Roman" w:hAnsi="Times New Roman" w:cs="Times New Roman"/>
          <w:sz w:val="24"/>
          <w:szCs w:val="24"/>
        </w:rPr>
        <w:t>06-02</w:t>
      </w:r>
      <w:r w:rsidR="009D1C18" w:rsidRPr="006500C6">
        <w:rPr>
          <w:rFonts w:ascii="Times New Roman" w:hAnsi="Times New Roman" w:cs="Times New Roman"/>
          <w:sz w:val="24"/>
          <w:szCs w:val="24"/>
        </w:rPr>
        <w:t>.</w:t>
      </w:r>
    </w:p>
    <w:p w14:paraId="36793CD2" w14:textId="77777777" w:rsidR="009D1C18" w:rsidRPr="006500C6" w:rsidRDefault="00466631" w:rsidP="009D1C18">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Kaišiadorių</w:t>
      </w:r>
      <w:r w:rsidR="009D1C18" w:rsidRPr="006500C6">
        <w:rPr>
          <w:rFonts w:ascii="Times New Roman" w:hAnsi="Times New Roman" w:cs="Times New Roman"/>
          <w:sz w:val="24"/>
          <w:szCs w:val="24"/>
          <w:lang w:val="lt-LT"/>
        </w:rPr>
        <w:t xml:space="preserve"> rajono savivaldybės internetinėje svetainėje www.</w:t>
      </w:r>
      <w:r>
        <w:rPr>
          <w:rFonts w:ascii="Times New Roman" w:hAnsi="Times New Roman" w:cs="Times New Roman"/>
          <w:sz w:val="24"/>
          <w:szCs w:val="24"/>
          <w:lang w:val="lt-LT"/>
        </w:rPr>
        <w:t>kaisiadorys</w:t>
      </w:r>
      <w:r w:rsidR="009D1C18" w:rsidRPr="006500C6">
        <w:rPr>
          <w:rFonts w:ascii="Times New Roman" w:hAnsi="Times New Roman" w:cs="Times New Roman"/>
          <w:sz w:val="24"/>
          <w:szCs w:val="24"/>
          <w:lang w:val="lt-LT"/>
        </w:rPr>
        <w:t>.lt;</w:t>
      </w:r>
    </w:p>
    <w:p w14:paraId="781855D7" w14:textId="77777777" w:rsidR="009D1C18" w:rsidRPr="006500C6" w:rsidRDefault="009D1C18" w:rsidP="000C5A3A">
      <w:pPr>
        <w:pStyle w:val="Sraopastraipa"/>
        <w:numPr>
          <w:ilvl w:val="0"/>
          <w:numId w:val="1"/>
        </w:numPr>
        <w:spacing w:after="0" w:line="240" w:lineRule="auto"/>
        <w:jc w:val="both"/>
        <w:rPr>
          <w:rFonts w:ascii="Times New Roman" w:hAnsi="Times New Roman" w:cs="Times New Roman"/>
          <w:sz w:val="24"/>
          <w:szCs w:val="24"/>
          <w:lang w:val="lt-LT"/>
        </w:rPr>
      </w:pPr>
      <w:r w:rsidRPr="006500C6">
        <w:rPr>
          <w:rFonts w:ascii="Times New Roman" w:hAnsi="Times New Roman" w:cs="Times New Roman"/>
          <w:sz w:val="24"/>
          <w:szCs w:val="24"/>
          <w:lang w:val="lt-LT"/>
        </w:rPr>
        <w:t>Lietuvos Respublikos teritorijų planavimo dokumentų rengimo ir teritorijų planavimo proceso valstybinės priežiūros informacinėje sistemoje (</w:t>
      </w:r>
      <w:hyperlink r:id="rId8" w:history="1">
        <w:r w:rsidRPr="006500C6">
          <w:rPr>
            <w:rFonts w:ascii="Times New Roman" w:hAnsi="Times New Roman" w:cs="Times New Roman"/>
            <w:sz w:val="24"/>
            <w:szCs w:val="24"/>
            <w:lang w:val="lt-LT"/>
          </w:rPr>
          <w:t>www.tpdris.lt</w:t>
        </w:r>
      </w:hyperlink>
      <w:r w:rsidRPr="006500C6">
        <w:rPr>
          <w:rFonts w:ascii="Times New Roman" w:hAnsi="Times New Roman" w:cs="Times New Roman"/>
          <w:sz w:val="24"/>
          <w:szCs w:val="24"/>
          <w:lang w:val="lt-LT"/>
        </w:rPr>
        <w:t xml:space="preserve">, </w:t>
      </w:r>
      <w:r w:rsidR="004B45B9" w:rsidRPr="004B45B9">
        <w:rPr>
          <w:rFonts w:ascii="Times New Roman" w:hAnsi="Times New Roman" w:cs="Times New Roman"/>
          <w:b/>
          <w:sz w:val="24"/>
          <w:szCs w:val="24"/>
          <w:lang w:val="lt-LT"/>
        </w:rPr>
        <w:t>TPD Nr. K-NC-46-17-123</w:t>
      </w:r>
      <w:r w:rsidR="004B45B9">
        <w:rPr>
          <w:rFonts w:ascii="Times New Roman" w:hAnsi="Times New Roman" w:cs="Times New Roman"/>
          <w:b/>
          <w:sz w:val="24"/>
          <w:szCs w:val="24"/>
          <w:lang w:val="lt-LT"/>
        </w:rPr>
        <w:t xml:space="preserve"> </w:t>
      </w:r>
      <w:r w:rsidR="004B45B9" w:rsidRPr="004B45B9">
        <w:rPr>
          <w:rFonts w:ascii="Times New Roman" w:hAnsi="Times New Roman" w:cs="Times New Roman"/>
          <w:b/>
          <w:sz w:val="24"/>
          <w:szCs w:val="24"/>
          <w:lang w:val="lt-LT"/>
        </w:rPr>
        <w:t>ir TPD Nr. K-NC-49-17-64</w:t>
      </w:r>
      <w:r w:rsidRPr="006500C6">
        <w:rPr>
          <w:rFonts w:ascii="Times New Roman" w:hAnsi="Times New Roman" w:cs="Times New Roman"/>
          <w:sz w:val="24"/>
          <w:szCs w:val="24"/>
          <w:lang w:val="lt-LT"/>
        </w:rPr>
        <w:t>).</w:t>
      </w:r>
    </w:p>
    <w:p w14:paraId="43FC6CDB" w14:textId="77777777" w:rsidR="001F2A77" w:rsidRPr="006500C6" w:rsidRDefault="001F2A77" w:rsidP="001F2A77">
      <w:pPr>
        <w:pStyle w:val="Sraopastraipa"/>
        <w:numPr>
          <w:ilvl w:val="0"/>
          <w:numId w:val="1"/>
        </w:numPr>
        <w:spacing w:after="0" w:line="240" w:lineRule="auto"/>
        <w:jc w:val="both"/>
        <w:rPr>
          <w:rFonts w:ascii="Times New Roman" w:hAnsi="Times New Roman" w:cs="Times New Roman"/>
          <w:sz w:val="24"/>
          <w:szCs w:val="24"/>
          <w:lang w:val="lt-LT"/>
        </w:rPr>
      </w:pPr>
      <w:r w:rsidRPr="006500C6">
        <w:rPr>
          <w:rFonts w:ascii="Times New Roman" w:hAnsi="Times New Roman" w:cs="Times New Roman"/>
          <w:sz w:val="24"/>
          <w:szCs w:val="24"/>
          <w:lang w:val="lt-LT"/>
        </w:rPr>
        <w:t xml:space="preserve">LR Krašto apsaugos ministerijos internetiniame puslapyje </w:t>
      </w:r>
      <w:hyperlink r:id="rId9" w:history="1">
        <w:r w:rsidRPr="006500C6">
          <w:rPr>
            <w:rStyle w:val="Hipersaitas"/>
            <w:rFonts w:ascii="Times New Roman" w:hAnsi="Times New Roman" w:cs="Times New Roman"/>
            <w:color w:val="auto"/>
            <w:sz w:val="24"/>
            <w:szCs w:val="24"/>
          </w:rPr>
          <w:t>kam@kam.lt</w:t>
        </w:r>
      </w:hyperlink>
      <w:r w:rsidRPr="006500C6">
        <w:rPr>
          <w:rStyle w:val="Hipersaitas"/>
          <w:rFonts w:ascii="Times New Roman" w:hAnsi="Times New Roman" w:cs="Times New Roman"/>
          <w:color w:val="auto"/>
          <w:sz w:val="24"/>
          <w:szCs w:val="24"/>
        </w:rPr>
        <w:t>.</w:t>
      </w:r>
    </w:p>
    <w:p w14:paraId="0F294863" w14:textId="77777777" w:rsidR="009D1C18" w:rsidRPr="006500C6" w:rsidRDefault="009D1C18" w:rsidP="009D1C18">
      <w:pPr>
        <w:spacing w:after="0" w:line="240" w:lineRule="auto"/>
        <w:jc w:val="both"/>
        <w:rPr>
          <w:rFonts w:ascii="Times New Roman" w:hAnsi="Times New Roman" w:cs="Times New Roman"/>
          <w:sz w:val="24"/>
          <w:szCs w:val="24"/>
        </w:rPr>
      </w:pPr>
      <w:r w:rsidRPr="006500C6">
        <w:rPr>
          <w:rFonts w:ascii="Times New Roman" w:hAnsi="Times New Roman" w:cs="Times New Roman"/>
          <w:sz w:val="24"/>
          <w:szCs w:val="24"/>
          <w:u w:val="single"/>
        </w:rPr>
        <w:t>Vieša ekspozicija</w:t>
      </w:r>
      <w:r w:rsidRPr="006500C6">
        <w:rPr>
          <w:rFonts w:ascii="Times New Roman" w:hAnsi="Times New Roman" w:cs="Times New Roman"/>
          <w:sz w:val="24"/>
          <w:szCs w:val="24"/>
        </w:rPr>
        <w:t xml:space="preserve"> vyks </w:t>
      </w:r>
      <w:r w:rsidR="00466631">
        <w:rPr>
          <w:rFonts w:ascii="Times New Roman" w:hAnsi="Times New Roman" w:cs="Times New Roman"/>
          <w:sz w:val="24"/>
          <w:szCs w:val="24"/>
        </w:rPr>
        <w:t>Kaišiadorių</w:t>
      </w:r>
      <w:r w:rsidRPr="006500C6">
        <w:rPr>
          <w:rFonts w:ascii="Times New Roman" w:hAnsi="Times New Roman" w:cs="Times New Roman"/>
          <w:sz w:val="24"/>
          <w:szCs w:val="24"/>
        </w:rPr>
        <w:t xml:space="preserve"> rajono savivaldybės administracijos </w:t>
      </w:r>
      <w:r w:rsidR="000C5A3A" w:rsidRPr="006500C6">
        <w:rPr>
          <w:rFonts w:ascii="Times New Roman" w:hAnsi="Times New Roman" w:cs="Times New Roman"/>
          <w:sz w:val="24"/>
          <w:szCs w:val="24"/>
        </w:rPr>
        <w:t>skelbimų lentoj</w:t>
      </w:r>
      <w:r w:rsidRPr="006500C6">
        <w:rPr>
          <w:rFonts w:ascii="Times New Roman" w:hAnsi="Times New Roman" w:cs="Times New Roman"/>
          <w:sz w:val="24"/>
          <w:szCs w:val="24"/>
        </w:rPr>
        <w:t xml:space="preserve">e </w:t>
      </w:r>
      <w:r w:rsidR="000C5A3A" w:rsidRPr="006500C6">
        <w:rPr>
          <w:rFonts w:ascii="Times New Roman" w:hAnsi="Times New Roman" w:cs="Times New Roman"/>
          <w:sz w:val="24"/>
          <w:szCs w:val="24"/>
        </w:rPr>
        <w:t xml:space="preserve">nuo </w:t>
      </w:r>
      <w:r w:rsidR="006F499F" w:rsidRPr="006500C6">
        <w:rPr>
          <w:rFonts w:ascii="Times New Roman" w:hAnsi="Times New Roman" w:cs="Times New Roman"/>
          <w:sz w:val="24"/>
          <w:szCs w:val="24"/>
        </w:rPr>
        <w:t>2021-</w:t>
      </w:r>
      <w:r w:rsidR="0048087E">
        <w:rPr>
          <w:rFonts w:ascii="Times New Roman" w:hAnsi="Times New Roman" w:cs="Times New Roman"/>
          <w:sz w:val="24"/>
          <w:szCs w:val="24"/>
        </w:rPr>
        <w:t>04-30</w:t>
      </w:r>
      <w:r w:rsidR="006F499F" w:rsidRPr="006500C6">
        <w:rPr>
          <w:rFonts w:ascii="Times New Roman" w:hAnsi="Times New Roman" w:cs="Times New Roman"/>
          <w:sz w:val="24"/>
          <w:szCs w:val="24"/>
        </w:rPr>
        <w:t xml:space="preserve"> iki 2021-</w:t>
      </w:r>
      <w:r w:rsidR="006F499F">
        <w:rPr>
          <w:rFonts w:ascii="Times New Roman" w:hAnsi="Times New Roman" w:cs="Times New Roman"/>
          <w:sz w:val="24"/>
          <w:szCs w:val="24"/>
        </w:rPr>
        <w:t xml:space="preserve">06-02 </w:t>
      </w:r>
      <w:r w:rsidR="000C5A3A" w:rsidRPr="006500C6">
        <w:rPr>
          <w:rFonts w:ascii="Times New Roman" w:hAnsi="Times New Roman" w:cs="Times New Roman"/>
          <w:sz w:val="24"/>
          <w:szCs w:val="24"/>
        </w:rPr>
        <w:t>darbo dienomis nuo 8</w:t>
      </w:r>
      <w:r w:rsidRPr="006500C6">
        <w:rPr>
          <w:rFonts w:ascii="Times New Roman" w:hAnsi="Times New Roman" w:cs="Times New Roman"/>
          <w:sz w:val="24"/>
          <w:szCs w:val="24"/>
        </w:rPr>
        <w:t xml:space="preserve"> iki 17 val.</w:t>
      </w:r>
    </w:p>
    <w:p w14:paraId="0A37501D" w14:textId="77777777" w:rsidR="009D1C18" w:rsidRPr="006500C6" w:rsidRDefault="009D1C18" w:rsidP="009D1C18">
      <w:pPr>
        <w:spacing w:after="0" w:line="240" w:lineRule="auto"/>
        <w:jc w:val="both"/>
        <w:rPr>
          <w:rFonts w:ascii="Times New Roman" w:hAnsi="Times New Roman" w:cs="Times New Roman"/>
          <w:sz w:val="24"/>
          <w:szCs w:val="24"/>
          <w:u w:val="single"/>
        </w:rPr>
      </w:pPr>
    </w:p>
    <w:p w14:paraId="58DAD5D3" w14:textId="77777777" w:rsidR="009D1C18" w:rsidRPr="006500C6" w:rsidRDefault="009D1C18" w:rsidP="009D1C18">
      <w:pPr>
        <w:spacing w:after="0" w:line="240" w:lineRule="auto"/>
        <w:jc w:val="both"/>
        <w:rPr>
          <w:rFonts w:ascii="Times New Roman" w:hAnsi="Times New Roman" w:cs="Times New Roman"/>
          <w:sz w:val="24"/>
          <w:szCs w:val="24"/>
        </w:rPr>
      </w:pPr>
      <w:r w:rsidRPr="006500C6">
        <w:rPr>
          <w:rFonts w:ascii="Times New Roman" w:hAnsi="Times New Roman" w:cs="Times New Roman"/>
          <w:b/>
          <w:sz w:val="24"/>
          <w:szCs w:val="24"/>
          <w:u w:val="single"/>
        </w:rPr>
        <w:t>Viešas svarstymas (susirinkimas)</w:t>
      </w:r>
      <w:r w:rsidRPr="006500C6">
        <w:rPr>
          <w:rFonts w:ascii="Times New Roman" w:hAnsi="Times New Roman" w:cs="Times New Roman"/>
          <w:b/>
          <w:sz w:val="24"/>
          <w:szCs w:val="24"/>
        </w:rPr>
        <w:t xml:space="preserve"> dėl parengto teritorijų planavimo dokumento, kurio metu bus viešai supažindinta su Bendrojo plano keitimo sprendiniais įvyks </w:t>
      </w:r>
      <w:r w:rsidR="006F499F">
        <w:rPr>
          <w:rFonts w:ascii="Times New Roman" w:hAnsi="Times New Roman" w:cs="Times New Roman"/>
          <w:b/>
          <w:sz w:val="24"/>
          <w:szCs w:val="24"/>
          <w:u w:val="single"/>
        </w:rPr>
        <w:t>2021-06-02</w:t>
      </w:r>
      <w:r w:rsidRPr="006500C6">
        <w:rPr>
          <w:rFonts w:ascii="Times New Roman" w:hAnsi="Times New Roman" w:cs="Times New Roman"/>
          <w:b/>
          <w:sz w:val="24"/>
          <w:szCs w:val="24"/>
          <w:u w:val="single"/>
        </w:rPr>
        <w:t xml:space="preserve">, </w:t>
      </w:r>
      <w:r w:rsidR="00466631">
        <w:rPr>
          <w:rFonts w:ascii="Times New Roman" w:hAnsi="Times New Roman" w:cs="Times New Roman"/>
          <w:b/>
          <w:sz w:val="24"/>
          <w:szCs w:val="24"/>
          <w:u w:val="single"/>
        </w:rPr>
        <w:t>10</w:t>
      </w:r>
      <w:r w:rsidRPr="006500C6">
        <w:rPr>
          <w:rFonts w:ascii="Times New Roman" w:hAnsi="Times New Roman" w:cs="Times New Roman"/>
          <w:b/>
          <w:sz w:val="24"/>
          <w:szCs w:val="24"/>
          <w:u w:val="single"/>
        </w:rPr>
        <w:t xml:space="preserve"> val.,</w:t>
      </w:r>
      <w:r w:rsidRPr="006500C6">
        <w:rPr>
          <w:rFonts w:ascii="Times New Roman" w:hAnsi="Times New Roman" w:cs="Times New Roman"/>
          <w:b/>
          <w:sz w:val="24"/>
          <w:szCs w:val="24"/>
        </w:rPr>
        <w:t xml:space="preserve"> </w:t>
      </w:r>
      <w:r w:rsidR="00466631">
        <w:rPr>
          <w:rFonts w:ascii="Times New Roman" w:hAnsi="Times New Roman" w:cs="Times New Roman"/>
          <w:b/>
          <w:sz w:val="24"/>
          <w:szCs w:val="24"/>
        </w:rPr>
        <w:t>Katedros g. 4 Kaišiadorys</w:t>
      </w:r>
      <w:r w:rsidR="00E46CE6">
        <w:rPr>
          <w:rFonts w:ascii="Times New Roman" w:hAnsi="Times New Roman" w:cs="Times New Roman"/>
          <w:b/>
          <w:sz w:val="24"/>
          <w:szCs w:val="24"/>
        </w:rPr>
        <w:t>.</w:t>
      </w:r>
    </w:p>
    <w:p w14:paraId="5DAB6C7B" w14:textId="77777777" w:rsidR="009D1C18" w:rsidRPr="006500C6" w:rsidRDefault="009D1C18" w:rsidP="009D1C18">
      <w:pPr>
        <w:spacing w:after="0" w:line="240" w:lineRule="auto"/>
        <w:jc w:val="both"/>
        <w:rPr>
          <w:rFonts w:ascii="Times New Roman" w:hAnsi="Times New Roman" w:cs="Times New Roman"/>
          <w:sz w:val="24"/>
          <w:szCs w:val="24"/>
        </w:rPr>
      </w:pPr>
    </w:p>
    <w:p w14:paraId="07C4C82F" w14:textId="77777777" w:rsidR="009D1C18" w:rsidRPr="00E46CE6" w:rsidRDefault="006500C6" w:rsidP="009D1C18">
      <w:pPr>
        <w:spacing w:after="0" w:line="240" w:lineRule="auto"/>
        <w:jc w:val="both"/>
        <w:rPr>
          <w:rFonts w:ascii="Times New Roman" w:hAnsi="Times New Roman" w:cs="Times New Roman"/>
          <w:sz w:val="24"/>
          <w:szCs w:val="24"/>
        </w:rPr>
      </w:pPr>
      <w:r w:rsidRPr="004B45B9">
        <w:rPr>
          <w:rFonts w:ascii="Times New Roman" w:hAnsi="Times New Roman" w:cs="Times New Roman"/>
          <w:sz w:val="24"/>
          <w:szCs w:val="24"/>
        </w:rPr>
        <w:t>Siekdami įgyvendinti taikomų apribojimų sąlygas dėl susibūrimų viešoje vietoje, ekstremalios padėties ir/ar karantino metu, rekomenduojame, norintiems dalyvauti susirinkime užsiregistruoti iš anksto</w:t>
      </w:r>
      <w:r w:rsidR="004B45B9" w:rsidRPr="004B45B9">
        <w:rPr>
          <w:rFonts w:ascii="Times New Roman" w:hAnsi="Times New Roman" w:cs="Times New Roman"/>
          <w:sz w:val="24"/>
          <w:szCs w:val="24"/>
        </w:rPr>
        <w:t xml:space="preserve"> aukščiau nurodytu organizatoriaus el. paštu:</w:t>
      </w:r>
      <w:r w:rsidR="004B45B9">
        <w:rPr>
          <w:rFonts w:ascii="Times New Roman" w:hAnsi="Times New Roman" w:cs="Times New Roman"/>
          <w:sz w:val="24"/>
          <w:szCs w:val="24"/>
        </w:rPr>
        <w:t xml:space="preserve"> </w:t>
      </w:r>
      <w:hyperlink r:id="rId10" w:history="1">
        <w:r w:rsidR="004B45B9" w:rsidRPr="004B45B9">
          <w:rPr>
            <w:rStyle w:val="Hipersaitas"/>
            <w:rFonts w:ascii="Times New Roman" w:hAnsi="Times New Roman" w:cs="Times New Roman"/>
            <w:b/>
            <w:color w:val="auto"/>
            <w:sz w:val="24"/>
            <w:szCs w:val="24"/>
            <w:u w:val="none"/>
          </w:rPr>
          <w:t>kam@kam.lt</w:t>
        </w:r>
      </w:hyperlink>
      <w:r w:rsidR="00865A78">
        <w:rPr>
          <w:rFonts w:ascii="Times New Roman" w:hAnsi="Times New Roman" w:cs="Times New Roman"/>
          <w:b/>
          <w:sz w:val="24"/>
          <w:szCs w:val="24"/>
        </w:rPr>
        <w:t xml:space="preserve">. </w:t>
      </w:r>
      <w:r w:rsidR="009D1C18" w:rsidRPr="004B45B9">
        <w:rPr>
          <w:rFonts w:ascii="Times New Roman" w:hAnsi="Times New Roman" w:cs="Times New Roman"/>
          <w:sz w:val="24"/>
          <w:szCs w:val="24"/>
        </w:rPr>
        <w:t xml:space="preserve">Taip pat pažymime, kad viešo svarstymo (susirinkimo) vieta ir laikas gali būti patikslinti ne vėliau kaip </w:t>
      </w:r>
      <w:r w:rsidR="009D1C18" w:rsidRPr="004B45B9">
        <w:rPr>
          <w:rFonts w:ascii="Times New Roman" w:hAnsi="Times New Roman" w:cs="Times New Roman"/>
          <w:b/>
          <w:sz w:val="24"/>
          <w:szCs w:val="24"/>
        </w:rPr>
        <w:t xml:space="preserve">prieš 5 darbo dienas iki </w:t>
      </w:r>
      <w:r w:rsidR="009D1C18" w:rsidRPr="004B45B9">
        <w:rPr>
          <w:rFonts w:ascii="Times New Roman" w:hAnsi="Times New Roman" w:cs="Times New Roman"/>
          <w:b/>
          <w:sz w:val="24"/>
          <w:szCs w:val="24"/>
        </w:rPr>
        <w:lastRenderedPageBreak/>
        <w:t>viešo svarstymo</w:t>
      </w:r>
      <w:r w:rsidR="009D1C18" w:rsidRPr="004B45B9">
        <w:rPr>
          <w:rFonts w:ascii="Times New Roman" w:hAnsi="Times New Roman" w:cs="Times New Roman"/>
          <w:sz w:val="24"/>
          <w:szCs w:val="24"/>
        </w:rPr>
        <w:t>. Tuo atveju, jei vis dar bus įvesta ekstremali padėtis ir/ar karantinas, ir/ar taikomi apribojimai dėl susibūrimų viešas svarstymas (susirinkimas) gali būti vykdomas nuotoliniu būdu.</w:t>
      </w:r>
    </w:p>
    <w:p w14:paraId="53EB7BF5" w14:textId="77777777" w:rsidR="009D1C18" w:rsidRPr="006500C6" w:rsidRDefault="009D1C18" w:rsidP="009D1C18">
      <w:pPr>
        <w:shd w:val="clear" w:color="auto" w:fill="FFFFFF"/>
        <w:spacing w:before="120" w:after="0" w:line="240" w:lineRule="auto"/>
        <w:jc w:val="both"/>
        <w:textAlignment w:val="baseline"/>
        <w:rPr>
          <w:rFonts w:ascii="Times New Roman" w:hAnsi="Times New Roman" w:cs="Times New Roman"/>
          <w:sz w:val="24"/>
          <w:szCs w:val="24"/>
        </w:rPr>
      </w:pPr>
      <w:r w:rsidRPr="006500C6">
        <w:rPr>
          <w:rFonts w:ascii="Times New Roman" w:hAnsi="Times New Roman" w:cs="Times New Roman"/>
          <w:b/>
          <w:sz w:val="24"/>
          <w:szCs w:val="24"/>
        </w:rPr>
        <w:t>Pasiūlymų pateikimo tvarka:</w:t>
      </w:r>
      <w:r w:rsidRPr="006500C6">
        <w:rPr>
          <w:rFonts w:ascii="Times New Roman" w:hAnsi="Times New Roman" w:cs="Times New Roman"/>
          <w:sz w:val="24"/>
          <w:szCs w:val="24"/>
        </w:rPr>
        <w:t xml:space="preserve"> Pasiūlymai pateikiami planavimo organizatoriui raštu (skelbime nurodytu adresu) ir (ar) Lietuvos Respublikos teritorijų planavimo dokumentų rengimo ir teritorijų planavimo proceso valstybinės priežiūros informacinėje sistemoje (</w:t>
      </w:r>
      <w:hyperlink r:id="rId11" w:history="1">
        <w:r w:rsidRPr="006500C6">
          <w:rPr>
            <w:rFonts w:ascii="Times New Roman" w:hAnsi="Times New Roman" w:cs="Times New Roman"/>
            <w:sz w:val="24"/>
            <w:szCs w:val="24"/>
          </w:rPr>
          <w:t>www.tpdris.lt</w:t>
        </w:r>
      </w:hyperlink>
      <w:r w:rsidRPr="006500C6">
        <w:rPr>
          <w:rFonts w:ascii="Times New Roman" w:hAnsi="Times New Roman" w:cs="Times New Roman"/>
          <w:sz w:val="24"/>
          <w:szCs w:val="24"/>
        </w:rPr>
        <w:t xml:space="preserve">, TPD Nr. </w:t>
      </w:r>
      <w:r w:rsidR="000C5A3A" w:rsidRPr="006500C6">
        <w:rPr>
          <w:rFonts w:ascii="Times New Roman" w:hAnsi="Times New Roman" w:cs="Times New Roman"/>
          <w:sz w:val="24"/>
          <w:szCs w:val="24"/>
        </w:rPr>
        <w:t>K-NC-49-17-64</w:t>
      </w:r>
      <w:r w:rsidRPr="006500C6">
        <w:rPr>
          <w:rFonts w:ascii="Times New Roman" w:hAnsi="Times New Roman" w:cs="Times New Roman"/>
          <w:sz w:val="24"/>
          <w:szCs w:val="24"/>
        </w:rPr>
        <w:t>) per visą teritorijų planavimo dokumento rengimo laikotarpį iki viešo supažindinimo su teritorijų planavimo dokumento sprendiniais skirto termino pabaigos (</w:t>
      </w:r>
      <w:r w:rsidR="006F499F">
        <w:rPr>
          <w:rFonts w:ascii="Times New Roman" w:hAnsi="Times New Roman" w:cs="Times New Roman"/>
          <w:sz w:val="24"/>
          <w:szCs w:val="24"/>
        </w:rPr>
        <w:t>2021-06-02</w:t>
      </w:r>
      <w:r w:rsidRPr="006500C6">
        <w:rPr>
          <w:rFonts w:ascii="Times New Roman" w:hAnsi="Times New Roman" w:cs="Times New Roman"/>
          <w:sz w:val="24"/>
          <w:szCs w:val="24"/>
        </w:rPr>
        <w:t>).</w:t>
      </w:r>
    </w:p>
    <w:p w14:paraId="1E2AA5A9" w14:textId="77777777" w:rsidR="009D1C18" w:rsidRPr="006500C6" w:rsidRDefault="009D1C18" w:rsidP="009D1C18">
      <w:pPr>
        <w:shd w:val="clear" w:color="auto" w:fill="FFFFFF"/>
        <w:spacing w:after="0" w:line="240" w:lineRule="auto"/>
        <w:jc w:val="both"/>
        <w:textAlignment w:val="baseline"/>
        <w:rPr>
          <w:rFonts w:ascii="Times New Roman" w:eastAsia="Times New Roman" w:hAnsi="Times New Roman" w:cs="Times New Roman"/>
          <w:b/>
          <w:sz w:val="24"/>
          <w:szCs w:val="24"/>
        </w:rPr>
      </w:pPr>
      <w:r w:rsidRPr="006500C6">
        <w:rPr>
          <w:rFonts w:ascii="Times New Roman" w:hAnsi="Times New Roman" w:cs="Times New Roman"/>
          <w:sz w:val="24"/>
          <w:szCs w:val="24"/>
        </w:rPr>
        <w:t>Visuomenė, teikdama pasiūlymus, privalo nurodyti: vardą, pavardę ir/ar juridinį asmenį, adresą, pasiūlymo teikimo datą ir motyvus, kuriais pagrindžiamas pasiūlymas, pateikti privalomus priedus. Pasiūlymus dėl bendrojo plano teikusiems fiziniams ir juridiniams asmenims po viešo susirinkimo bus atsakyta teisės aktų nustatyta tvarka.</w:t>
      </w:r>
    </w:p>
    <w:p w14:paraId="02EB378F" w14:textId="77777777" w:rsidR="009D1C18" w:rsidRDefault="009D1C18" w:rsidP="00853F94">
      <w:pPr>
        <w:pStyle w:val="prastasiniatinklio"/>
        <w:spacing w:before="0" w:beforeAutospacing="0" w:after="0" w:afterAutospacing="0"/>
        <w:jc w:val="both"/>
        <w:rPr>
          <w:color w:val="333333"/>
        </w:rPr>
      </w:pPr>
    </w:p>
    <w:p w14:paraId="6A05A809" w14:textId="77777777" w:rsidR="009D1C18" w:rsidRDefault="009D1C18" w:rsidP="00853F94">
      <w:pPr>
        <w:pStyle w:val="prastasiniatinklio"/>
        <w:spacing w:before="0" w:beforeAutospacing="0" w:after="0" w:afterAutospacing="0"/>
        <w:jc w:val="both"/>
        <w:rPr>
          <w:color w:val="333333"/>
        </w:rPr>
      </w:pPr>
    </w:p>
    <w:p w14:paraId="5A39BBE3" w14:textId="77777777" w:rsidR="009D1C18" w:rsidRDefault="009D1C18" w:rsidP="00853F94">
      <w:pPr>
        <w:pStyle w:val="prastasiniatinklio"/>
        <w:spacing w:before="0" w:beforeAutospacing="0" w:after="0" w:afterAutospacing="0"/>
        <w:jc w:val="both"/>
        <w:rPr>
          <w:color w:val="333333"/>
        </w:rPr>
      </w:pPr>
    </w:p>
    <w:p w14:paraId="41C8F396" w14:textId="77777777" w:rsidR="009D1C18" w:rsidRDefault="009D1C18" w:rsidP="00853F94">
      <w:pPr>
        <w:pStyle w:val="prastasiniatinklio"/>
        <w:spacing w:before="0" w:beforeAutospacing="0" w:after="0" w:afterAutospacing="0"/>
        <w:jc w:val="both"/>
        <w:rPr>
          <w:color w:val="333333"/>
        </w:rPr>
      </w:pPr>
    </w:p>
    <w:p w14:paraId="72A3D3EC" w14:textId="77777777" w:rsidR="009D1C18" w:rsidRDefault="009D1C18" w:rsidP="00853F94">
      <w:pPr>
        <w:pStyle w:val="prastasiniatinklio"/>
        <w:spacing w:before="0" w:beforeAutospacing="0" w:after="0" w:afterAutospacing="0"/>
        <w:jc w:val="both"/>
        <w:rPr>
          <w:color w:val="333333"/>
        </w:rPr>
      </w:pPr>
    </w:p>
    <w:p w14:paraId="0D0B940D" w14:textId="77777777" w:rsidR="009D1C18" w:rsidRDefault="009D1C18" w:rsidP="00853F94">
      <w:pPr>
        <w:pStyle w:val="prastasiniatinklio"/>
        <w:spacing w:before="0" w:beforeAutospacing="0" w:after="0" w:afterAutospacing="0"/>
        <w:jc w:val="both"/>
        <w:rPr>
          <w:color w:val="333333"/>
        </w:rPr>
      </w:pPr>
    </w:p>
    <w:p w14:paraId="0E27B00A" w14:textId="77777777" w:rsidR="009D1C18" w:rsidRDefault="009D1C18" w:rsidP="00853F94">
      <w:pPr>
        <w:pStyle w:val="prastasiniatinklio"/>
        <w:spacing w:before="0" w:beforeAutospacing="0" w:after="0" w:afterAutospacing="0"/>
        <w:jc w:val="both"/>
        <w:rPr>
          <w:color w:val="333333"/>
        </w:rPr>
      </w:pPr>
    </w:p>
    <w:p w14:paraId="60061E4C" w14:textId="77777777" w:rsidR="009D1C18" w:rsidRDefault="009D1C18" w:rsidP="00853F94">
      <w:pPr>
        <w:pStyle w:val="prastasiniatinklio"/>
        <w:spacing w:before="0" w:beforeAutospacing="0" w:after="0" w:afterAutospacing="0"/>
        <w:jc w:val="both"/>
        <w:rPr>
          <w:color w:val="333333"/>
        </w:rPr>
      </w:pPr>
    </w:p>
    <w:p w14:paraId="44EAFD9C" w14:textId="77777777" w:rsidR="009D1C18" w:rsidRDefault="009D1C18" w:rsidP="00853F94">
      <w:pPr>
        <w:pStyle w:val="prastasiniatinklio"/>
        <w:spacing w:before="0" w:beforeAutospacing="0" w:after="0" w:afterAutospacing="0"/>
        <w:jc w:val="both"/>
        <w:rPr>
          <w:color w:val="333333"/>
        </w:rPr>
      </w:pPr>
    </w:p>
    <w:p w14:paraId="4B94D5A5" w14:textId="77777777" w:rsidR="009D1C18" w:rsidRDefault="009D1C18" w:rsidP="00853F94">
      <w:pPr>
        <w:pStyle w:val="prastasiniatinklio"/>
        <w:spacing w:before="0" w:beforeAutospacing="0" w:after="0" w:afterAutospacing="0"/>
        <w:jc w:val="both"/>
        <w:rPr>
          <w:color w:val="333333"/>
        </w:rPr>
      </w:pPr>
    </w:p>
    <w:p w14:paraId="3DEEC669" w14:textId="77777777" w:rsidR="009D1C18" w:rsidRDefault="009D1C18" w:rsidP="00853F94">
      <w:pPr>
        <w:pStyle w:val="prastasiniatinklio"/>
        <w:spacing w:before="0" w:beforeAutospacing="0" w:after="0" w:afterAutospacing="0"/>
        <w:jc w:val="both"/>
        <w:rPr>
          <w:color w:val="333333"/>
        </w:rPr>
      </w:pPr>
    </w:p>
    <w:p w14:paraId="3656B9AB" w14:textId="77777777" w:rsidR="009D1C18" w:rsidRDefault="009D1C18" w:rsidP="00853F94">
      <w:pPr>
        <w:pStyle w:val="prastasiniatinklio"/>
        <w:spacing w:before="0" w:beforeAutospacing="0" w:after="0" w:afterAutospacing="0"/>
        <w:jc w:val="both"/>
        <w:rPr>
          <w:color w:val="333333"/>
        </w:rPr>
      </w:pPr>
    </w:p>
    <w:p w14:paraId="45FB0818" w14:textId="77777777" w:rsidR="009D1C18" w:rsidRDefault="009D1C18" w:rsidP="00853F94">
      <w:pPr>
        <w:pStyle w:val="prastasiniatinklio"/>
        <w:spacing w:before="0" w:beforeAutospacing="0" w:after="0" w:afterAutospacing="0"/>
        <w:jc w:val="both"/>
        <w:rPr>
          <w:color w:val="333333"/>
        </w:rPr>
      </w:pPr>
    </w:p>
    <w:p w14:paraId="049F31CB" w14:textId="77777777" w:rsidR="009D1C18" w:rsidRDefault="009D1C18" w:rsidP="00853F94">
      <w:pPr>
        <w:pStyle w:val="prastasiniatinklio"/>
        <w:spacing w:before="0" w:beforeAutospacing="0" w:after="0" w:afterAutospacing="0"/>
        <w:jc w:val="both"/>
        <w:rPr>
          <w:color w:val="333333"/>
        </w:rPr>
      </w:pPr>
    </w:p>
    <w:p w14:paraId="53128261" w14:textId="77777777" w:rsidR="009D1C18" w:rsidRDefault="009D1C18" w:rsidP="00853F94">
      <w:pPr>
        <w:pStyle w:val="prastasiniatinklio"/>
        <w:spacing w:before="0" w:beforeAutospacing="0" w:after="0" w:afterAutospacing="0"/>
        <w:jc w:val="both"/>
        <w:rPr>
          <w:color w:val="333333"/>
        </w:rPr>
      </w:pPr>
    </w:p>
    <w:p w14:paraId="62486C05" w14:textId="77777777" w:rsidR="009D1C18" w:rsidRDefault="009D1C18" w:rsidP="00853F94">
      <w:pPr>
        <w:pStyle w:val="prastasiniatinklio"/>
        <w:spacing w:before="0" w:beforeAutospacing="0" w:after="0" w:afterAutospacing="0"/>
        <w:jc w:val="both"/>
        <w:rPr>
          <w:color w:val="333333"/>
        </w:rPr>
      </w:pPr>
    </w:p>
    <w:p w14:paraId="4101652C" w14:textId="77777777" w:rsidR="009D1C18" w:rsidRDefault="009D1C18" w:rsidP="00853F94">
      <w:pPr>
        <w:pStyle w:val="prastasiniatinklio"/>
        <w:spacing w:before="0" w:beforeAutospacing="0" w:after="0" w:afterAutospacing="0"/>
        <w:jc w:val="both"/>
        <w:rPr>
          <w:color w:val="333333"/>
        </w:rPr>
      </w:pPr>
    </w:p>
    <w:p w14:paraId="4B99056E" w14:textId="77777777" w:rsidR="009D1C18" w:rsidRDefault="009D1C18" w:rsidP="00853F94">
      <w:pPr>
        <w:pStyle w:val="prastasiniatinklio"/>
        <w:spacing w:before="0" w:beforeAutospacing="0" w:after="0" w:afterAutospacing="0"/>
        <w:jc w:val="both"/>
        <w:rPr>
          <w:color w:val="333333"/>
        </w:rPr>
      </w:pPr>
    </w:p>
    <w:p w14:paraId="1299C43A" w14:textId="77777777" w:rsidR="009D1C18" w:rsidRDefault="009D1C18" w:rsidP="00853F94">
      <w:pPr>
        <w:pStyle w:val="prastasiniatinklio"/>
        <w:spacing w:before="0" w:beforeAutospacing="0" w:after="0" w:afterAutospacing="0"/>
        <w:jc w:val="both"/>
        <w:rPr>
          <w:color w:val="333333"/>
        </w:rPr>
      </w:pPr>
    </w:p>
    <w:p w14:paraId="4DDBEF00" w14:textId="77777777" w:rsidR="009D1C18" w:rsidRDefault="009D1C18" w:rsidP="00853F94">
      <w:pPr>
        <w:pStyle w:val="prastasiniatinklio"/>
        <w:spacing w:before="0" w:beforeAutospacing="0" w:after="0" w:afterAutospacing="0"/>
        <w:jc w:val="both"/>
        <w:rPr>
          <w:color w:val="333333"/>
        </w:rPr>
      </w:pPr>
    </w:p>
    <w:p w14:paraId="3461D779" w14:textId="77777777" w:rsidR="009D1C18" w:rsidRDefault="009D1C18" w:rsidP="00853F94">
      <w:pPr>
        <w:pStyle w:val="prastasiniatinklio"/>
        <w:spacing w:before="0" w:beforeAutospacing="0" w:after="0" w:afterAutospacing="0"/>
        <w:jc w:val="both"/>
        <w:rPr>
          <w:color w:val="333333"/>
        </w:rPr>
      </w:pPr>
    </w:p>
    <w:p w14:paraId="3CF2D8B6" w14:textId="77777777" w:rsidR="009D1C18" w:rsidRDefault="009D1C18" w:rsidP="00853F94">
      <w:pPr>
        <w:pStyle w:val="prastasiniatinklio"/>
        <w:spacing w:before="0" w:beforeAutospacing="0" w:after="0" w:afterAutospacing="0"/>
        <w:jc w:val="both"/>
        <w:rPr>
          <w:color w:val="333333"/>
        </w:rPr>
      </w:pPr>
    </w:p>
    <w:p w14:paraId="0FB78278" w14:textId="77777777" w:rsidR="009D1C18" w:rsidRDefault="009D1C18" w:rsidP="00853F94">
      <w:pPr>
        <w:pStyle w:val="prastasiniatinklio"/>
        <w:spacing w:before="0" w:beforeAutospacing="0" w:after="0" w:afterAutospacing="0"/>
        <w:jc w:val="both"/>
        <w:rPr>
          <w:color w:val="333333"/>
        </w:rPr>
      </w:pPr>
    </w:p>
    <w:p w14:paraId="1FC39945" w14:textId="77777777" w:rsidR="009D1C18" w:rsidRDefault="009D1C18" w:rsidP="00853F94">
      <w:pPr>
        <w:pStyle w:val="prastasiniatinklio"/>
        <w:spacing w:before="0" w:beforeAutospacing="0" w:after="0" w:afterAutospacing="0"/>
        <w:jc w:val="both"/>
        <w:rPr>
          <w:color w:val="333333"/>
        </w:rPr>
      </w:pPr>
    </w:p>
    <w:p w14:paraId="0562CB0E" w14:textId="77777777" w:rsidR="005F16B9" w:rsidRPr="00853F94" w:rsidRDefault="005F16B9">
      <w:pPr>
        <w:rPr>
          <w:rFonts w:ascii="Times New Roman" w:hAnsi="Times New Roman" w:cs="Times New Roman"/>
          <w:sz w:val="24"/>
          <w:szCs w:val="24"/>
        </w:rPr>
      </w:pPr>
    </w:p>
    <w:sectPr w:rsidR="005F16B9" w:rsidRPr="00853F9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82B6F"/>
    <w:multiLevelType w:val="hybridMultilevel"/>
    <w:tmpl w:val="D8802AD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94"/>
    <w:rsid w:val="000C5A3A"/>
    <w:rsid w:val="001F2A77"/>
    <w:rsid w:val="0021509F"/>
    <w:rsid w:val="00466631"/>
    <w:rsid w:val="0048087E"/>
    <w:rsid w:val="004B45B9"/>
    <w:rsid w:val="005A4F43"/>
    <w:rsid w:val="005F16B9"/>
    <w:rsid w:val="006500C6"/>
    <w:rsid w:val="006F499F"/>
    <w:rsid w:val="0072666D"/>
    <w:rsid w:val="00853F94"/>
    <w:rsid w:val="00865A78"/>
    <w:rsid w:val="008B7FE8"/>
    <w:rsid w:val="009352A9"/>
    <w:rsid w:val="009D1C18"/>
    <w:rsid w:val="00E46CE6"/>
    <w:rsid w:val="43A5C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ADE2"/>
  <w15:chartTrackingRefBased/>
  <w15:docId w15:val="{BA5E922A-AC00-40C4-A89E-804BA631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53F9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53F94"/>
    <w:rPr>
      <w:b/>
      <w:bCs/>
    </w:rPr>
  </w:style>
  <w:style w:type="character" w:styleId="Hipersaitas">
    <w:name w:val="Hyperlink"/>
    <w:basedOn w:val="Numatytasispastraiposriftas"/>
    <w:uiPriority w:val="99"/>
    <w:unhideWhenUsed/>
    <w:rsid w:val="00853F94"/>
    <w:rPr>
      <w:color w:val="0000FF"/>
      <w:u w:val="single"/>
    </w:rPr>
  </w:style>
  <w:style w:type="paragraph" w:styleId="Sraopastraipa">
    <w:name w:val="List Paragraph"/>
    <w:basedOn w:val="prastasis"/>
    <w:uiPriority w:val="34"/>
    <w:qFormat/>
    <w:rsid w:val="009D1C1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48815">
      <w:bodyDiv w:val="1"/>
      <w:marLeft w:val="0"/>
      <w:marRight w:val="0"/>
      <w:marTop w:val="0"/>
      <w:marBottom w:val="0"/>
      <w:divBdr>
        <w:top w:val="none" w:sz="0" w:space="0" w:color="auto"/>
        <w:left w:val="none" w:sz="0" w:space="0" w:color="auto"/>
        <w:bottom w:val="none" w:sz="0" w:space="0" w:color="auto"/>
        <w:right w:val="none" w:sz="0" w:space="0" w:color="auto"/>
      </w:divBdr>
    </w:div>
    <w:div w:id="12970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dri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odezija@vzf.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ija.mazeikiene@kam.lt" TargetMode="External"/><Relationship Id="rId11" Type="http://schemas.openxmlformats.org/officeDocument/2006/relationships/hyperlink" Target="http://www.tpdris.lt" TargetMode="External"/><Relationship Id="rId5" Type="http://schemas.openxmlformats.org/officeDocument/2006/relationships/hyperlink" Target="mailto:kam@kam.lt" TargetMode="External"/><Relationship Id="rId10" Type="http://schemas.openxmlformats.org/officeDocument/2006/relationships/hyperlink" Target="mailto:kam@kam.lt" TargetMode="External"/><Relationship Id="rId4" Type="http://schemas.openxmlformats.org/officeDocument/2006/relationships/webSettings" Target="webSettings.xml"/><Relationship Id="rId9" Type="http://schemas.openxmlformats.org/officeDocument/2006/relationships/hyperlink" Target="mailto:kam@ka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2763</Words>
  <Characters>1576</Characters>
  <Application>Microsoft Office Word</Application>
  <DocSecurity>0</DocSecurity>
  <Lines>13</Lines>
  <Paragraphs>8</Paragraphs>
  <ScaleCrop>false</ScaleCrop>
  <Company>Hewlett-Packard Company</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Jacunskaitė</dc:creator>
  <cp:keywords/>
  <dc:description/>
  <cp:lastModifiedBy>Alvydas Čiurinskas</cp:lastModifiedBy>
  <cp:revision>9</cp:revision>
  <dcterms:created xsi:type="dcterms:W3CDTF">2021-02-25T15:15:00Z</dcterms:created>
  <dcterms:modified xsi:type="dcterms:W3CDTF">2021-03-23T14:43:00Z</dcterms:modified>
</cp:coreProperties>
</file>