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17DE" w14:textId="77777777" w:rsidR="0012041A" w:rsidRPr="00860A50" w:rsidRDefault="0012041A" w:rsidP="0012041A">
      <w:pPr>
        <w:pStyle w:val="Betarp"/>
        <w:ind w:left="-426" w:right="257"/>
        <w:jc w:val="center"/>
        <w:rPr>
          <w:b/>
        </w:rPr>
      </w:pPr>
      <w:r w:rsidRPr="00C67E5C">
        <w:rPr>
          <w:b/>
        </w:rPr>
        <w:t>KAIŠIADORIŲ RAJONO SAVIVALDYBĖS ADMINISTRACIJOS</w:t>
      </w:r>
      <w:r w:rsidR="00156B17">
        <w:rPr>
          <w:b/>
        </w:rPr>
        <w:t xml:space="preserve"> </w:t>
      </w:r>
      <w:r w:rsidR="0012541E">
        <w:rPr>
          <w:b/>
        </w:rPr>
        <w:t xml:space="preserve"> </w:t>
      </w:r>
      <w:r>
        <w:rPr>
          <w:b/>
        </w:rPr>
        <w:t>ŽASLI</w:t>
      </w:r>
      <w:r w:rsidRPr="00C67E5C">
        <w:rPr>
          <w:b/>
        </w:rPr>
        <w:t>Ų SENIŪNIJ</w:t>
      </w:r>
      <w:r w:rsidR="0012541E">
        <w:rPr>
          <w:b/>
        </w:rPr>
        <w:t>OS</w:t>
      </w:r>
    </w:p>
    <w:p w14:paraId="6BCCD3A0" w14:textId="77777777" w:rsidR="00E05206" w:rsidRDefault="00E05206" w:rsidP="000A12C4">
      <w:pPr>
        <w:pStyle w:val="Betarp"/>
        <w:jc w:val="center"/>
        <w:rPr>
          <w:b/>
        </w:rPr>
      </w:pPr>
    </w:p>
    <w:p w14:paraId="554D6008" w14:textId="285F51AB" w:rsidR="006442CE" w:rsidRPr="000A12C4" w:rsidRDefault="00B7118F" w:rsidP="000A12C4">
      <w:pPr>
        <w:pStyle w:val="Betarp"/>
        <w:jc w:val="center"/>
        <w:rPr>
          <w:b/>
        </w:rPr>
      </w:pPr>
      <w:r>
        <w:rPr>
          <w:b/>
        </w:rPr>
        <w:t xml:space="preserve">IŠPLĖSTINĖS </w:t>
      </w:r>
      <w:r w:rsidR="0012041A" w:rsidRPr="00C67E5C">
        <w:rPr>
          <w:b/>
        </w:rPr>
        <w:t>SENIŪNAIČIŲ SUEIGOS PROTOKOLAS</w:t>
      </w:r>
      <w:r>
        <w:rPr>
          <w:b/>
        </w:rPr>
        <w:t xml:space="preserve"> Nr. </w:t>
      </w:r>
      <w:r w:rsidR="00D63946">
        <w:rPr>
          <w:b/>
        </w:rPr>
        <w:t>3</w:t>
      </w:r>
    </w:p>
    <w:p w14:paraId="3CCCCA3B" w14:textId="77777777" w:rsidR="00E05206" w:rsidRDefault="00E05206" w:rsidP="0012041A">
      <w:pPr>
        <w:pStyle w:val="Betarp"/>
        <w:jc w:val="center"/>
      </w:pPr>
    </w:p>
    <w:p w14:paraId="1469FA16" w14:textId="2BDF9E68" w:rsidR="002F5CE7" w:rsidRDefault="00B7118F" w:rsidP="0012041A">
      <w:pPr>
        <w:pStyle w:val="Betarp"/>
        <w:jc w:val="center"/>
      </w:pPr>
      <w:r>
        <w:t>202</w:t>
      </w:r>
      <w:r w:rsidR="00F50DDB">
        <w:t>1</w:t>
      </w:r>
      <w:r w:rsidR="0012041A">
        <w:t xml:space="preserve"> m. </w:t>
      </w:r>
      <w:r w:rsidR="00D63946">
        <w:t xml:space="preserve">lapkričio 9 </w:t>
      </w:r>
      <w:r w:rsidR="0012041A">
        <w:t>d.</w:t>
      </w:r>
    </w:p>
    <w:p w14:paraId="1B3F1261" w14:textId="21308D68" w:rsidR="008E234D" w:rsidRPr="00596307" w:rsidRDefault="0012041A" w:rsidP="00596307">
      <w:pPr>
        <w:pStyle w:val="Betarp"/>
        <w:jc w:val="center"/>
        <w:rPr>
          <w:szCs w:val="20"/>
        </w:rPr>
      </w:pPr>
      <w:r>
        <w:t>Žasliai</w:t>
      </w:r>
    </w:p>
    <w:p w14:paraId="5DB0D76C" w14:textId="77777777" w:rsidR="006442CE" w:rsidRDefault="006442CE" w:rsidP="002F5CE7">
      <w:pPr>
        <w:pStyle w:val="Betarp"/>
      </w:pPr>
    </w:p>
    <w:p w14:paraId="64452F50" w14:textId="6623FCF7" w:rsidR="0043699C" w:rsidRPr="00FD460F" w:rsidRDefault="0043699C" w:rsidP="00E05206">
      <w:pPr>
        <w:spacing w:line="276" w:lineRule="auto"/>
        <w:jc w:val="both"/>
      </w:pPr>
      <w:r>
        <w:t>Sueiga</w:t>
      </w:r>
      <w:r w:rsidRPr="00FD460F">
        <w:t xml:space="preserve"> įvyko 20</w:t>
      </w:r>
      <w:r>
        <w:t>2</w:t>
      </w:r>
      <w:r w:rsidR="007D2AC4">
        <w:t>1</w:t>
      </w:r>
      <w:r>
        <w:t xml:space="preserve"> m. </w:t>
      </w:r>
      <w:r w:rsidR="00D63946">
        <w:t>lapkričio 9</w:t>
      </w:r>
      <w:r w:rsidR="007D2AC4">
        <w:t xml:space="preserve"> d. 1</w:t>
      </w:r>
      <w:r w:rsidR="00D63946">
        <w:t>4</w:t>
      </w:r>
      <w:r w:rsidR="007D2AC4">
        <w:t>.0</w:t>
      </w:r>
      <w:r w:rsidRPr="00FD460F">
        <w:t>0 val.</w:t>
      </w:r>
      <w:r w:rsidR="00D63946">
        <w:t xml:space="preserve"> (nuotoliniu būdu)</w:t>
      </w:r>
      <w:r w:rsidR="007D2AC4">
        <w:t xml:space="preserve"> </w:t>
      </w:r>
    </w:p>
    <w:p w14:paraId="4D34EB2D" w14:textId="1069728D" w:rsidR="0043699C" w:rsidRPr="00FD460F" w:rsidRDefault="0043699C" w:rsidP="00E05206">
      <w:pPr>
        <w:spacing w:line="276" w:lineRule="auto"/>
        <w:jc w:val="both"/>
      </w:pPr>
      <w:r>
        <w:t>Sueigos</w:t>
      </w:r>
      <w:r w:rsidRPr="00FD460F">
        <w:t xml:space="preserve"> pirmininkė: </w:t>
      </w:r>
      <w:r>
        <w:t xml:space="preserve"> </w:t>
      </w:r>
      <w:r w:rsidR="00C84EE8" w:rsidRPr="005636BC">
        <w:t>(Duomenys nuasmeninti)</w:t>
      </w:r>
      <w:r w:rsidR="00C84EE8">
        <w:t xml:space="preserve"> </w:t>
      </w:r>
      <w:r w:rsidRPr="00FD460F">
        <w:t xml:space="preserve">– </w:t>
      </w:r>
      <w:proofErr w:type="spellStart"/>
      <w:r w:rsidR="006442CE" w:rsidRPr="00FD460F">
        <w:t>Guronių</w:t>
      </w:r>
      <w:proofErr w:type="spellEnd"/>
      <w:r w:rsidR="006442CE" w:rsidRPr="00FD460F">
        <w:t xml:space="preserve"> </w:t>
      </w:r>
      <w:proofErr w:type="spellStart"/>
      <w:r w:rsidR="006442CE" w:rsidRPr="00FD460F">
        <w:t>seniūnaitijos</w:t>
      </w:r>
      <w:proofErr w:type="spellEnd"/>
      <w:r w:rsidR="006442CE" w:rsidRPr="00FD460F">
        <w:t xml:space="preserve"> </w:t>
      </w:r>
      <w:proofErr w:type="spellStart"/>
      <w:r w:rsidR="006442CE" w:rsidRPr="00FD460F">
        <w:t>seniūnaitė</w:t>
      </w:r>
      <w:proofErr w:type="spellEnd"/>
      <w:r w:rsidRPr="00FD460F">
        <w:t xml:space="preserve"> .</w:t>
      </w:r>
    </w:p>
    <w:p w14:paraId="4B2878E6" w14:textId="148B2D7C" w:rsidR="000A12C4" w:rsidRPr="00347628" w:rsidRDefault="0043699C" w:rsidP="00E05206">
      <w:pPr>
        <w:spacing w:line="276" w:lineRule="auto"/>
        <w:jc w:val="both"/>
        <w:rPr>
          <w:szCs w:val="20"/>
        </w:rPr>
      </w:pPr>
      <w:r>
        <w:t>Sueigos</w:t>
      </w:r>
      <w:r w:rsidRPr="00FD460F">
        <w:t xml:space="preserve"> sekretorė:</w:t>
      </w:r>
      <w:r w:rsidRPr="00B7118F">
        <w:t xml:space="preserve"> </w:t>
      </w:r>
      <w:r>
        <w:t xml:space="preserve">    </w:t>
      </w:r>
      <w:r w:rsidR="00C84EE8" w:rsidRPr="005636BC">
        <w:t>(Duomenys nuasmeninti)</w:t>
      </w:r>
      <w:r w:rsidR="00C84EE8">
        <w:t xml:space="preserve"> </w:t>
      </w:r>
      <w:r w:rsidRPr="00FD460F">
        <w:t xml:space="preserve">– </w:t>
      </w:r>
      <w:r>
        <w:t>Žaslių seniūnijos vyriausioji specialistė</w:t>
      </w:r>
      <w:r w:rsidRPr="00FD460F">
        <w:t>.</w:t>
      </w:r>
    </w:p>
    <w:p w14:paraId="54F7F46A" w14:textId="77777777" w:rsidR="00E05206" w:rsidRDefault="00E05206" w:rsidP="00E05206">
      <w:pPr>
        <w:spacing w:line="276" w:lineRule="auto"/>
        <w:jc w:val="both"/>
      </w:pPr>
    </w:p>
    <w:p w14:paraId="04689891" w14:textId="75C9ACD2" w:rsidR="0043699C" w:rsidRDefault="00F50DDB" w:rsidP="00E05206">
      <w:pPr>
        <w:spacing w:line="276" w:lineRule="auto"/>
        <w:jc w:val="both"/>
      </w:pPr>
      <w:r>
        <w:t xml:space="preserve">DALYVAUJA </w:t>
      </w:r>
      <w:r w:rsidR="003112A7">
        <w:t>šeši</w:t>
      </w:r>
      <w:r w:rsidR="0043699C">
        <w:t xml:space="preserve"> sueigos nariai, kvorumas yra.</w:t>
      </w:r>
    </w:p>
    <w:p w14:paraId="275D0D92" w14:textId="06CBB8B6" w:rsidR="00FD460F" w:rsidRDefault="00FD460F" w:rsidP="00E05206">
      <w:pPr>
        <w:spacing w:line="276" w:lineRule="auto"/>
        <w:jc w:val="both"/>
      </w:pPr>
      <w:r w:rsidRPr="00FD460F">
        <w:t xml:space="preserve">Guobos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="009B180C">
        <w:t xml:space="preserve"> </w:t>
      </w:r>
      <w:r w:rsidR="009B180C" w:rsidRPr="005636BC">
        <w:t>(Duomenys nuasmeninti)</w:t>
      </w:r>
      <w:r w:rsidRPr="00FD460F">
        <w:t>;</w:t>
      </w:r>
      <w:r>
        <w:t xml:space="preserve"> </w:t>
      </w:r>
      <w:proofErr w:type="spellStart"/>
      <w:r w:rsidRPr="00FD460F">
        <w:t>Stabintiškių</w:t>
      </w:r>
      <w:proofErr w:type="spellEnd"/>
      <w:r w:rsidRPr="00FD460F">
        <w:t xml:space="preserve">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="009B180C">
        <w:t xml:space="preserve"> </w:t>
      </w:r>
      <w:r w:rsidR="009B180C" w:rsidRPr="005636BC">
        <w:t>(Duomenys nuasmeninti)</w:t>
      </w:r>
      <w:r w:rsidRPr="00FD460F">
        <w:t xml:space="preserve">; </w:t>
      </w:r>
      <w:r w:rsidR="0043699C">
        <w:t xml:space="preserve"> </w:t>
      </w:r>
      <w:proofErr w:type="spellStart"/>
      <w:r w:rsidRPr="00FD460F">
        <w:t>Guronių</w:t>
      </w:r>
      <w:proofErr w:type="spellEnd"/>
      <w:r w:rsidRPr="00FD460F">
        <w:t xml:space="preserve">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="009B180C">
        <w:t xml:space="preserve"> </w:t>
      </w:r>
      <w:r w:rsidR="009B180C" w:rsidRPr="005636BC">
        <w:t>(Duomenys nuasmeninti)</w:t>
      </w:r>
      <w:r w:rsidRPr="00FD460F">
        <w:t xml:space="preserve">; </w:t>
      </w:r>
      <w:proofErr w:type="spellStart"/>
      <w:r w:rsidRPr="00FD460F">
        <w:t>Karsakų</w:t>
      </w:r>
      <w:proofErr w:type="spellEnd"/>
      <w:r w:rsidRPr="00FD460F">
        <w:t xml:space="preserve">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="009B180C">
        <w:t xml:space="preserve"> </w:t>
      </w:r>
      <w:r w:rsidR="009B180C" w:rsidRPr="005636BC">
        <w:t>(Duomenys nuasmeninti)</w:t>
      </w:r>
      <w:r w:rsidRPr="00FD460F">
        <w:t xml:space="preserve">, </w:t>
      </w:r>
      <w:r w:rsidR="0043699C">
        <w:t xml:space="preserve"> </w:t>
      </w:r>
      <w:r w:rsidRPr="00FD460F">
        <w:t xml:space="preserve">Mikalaučiškių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</w:t>
      </w:r>
      <w:r w:rsidR="0043699C">
        <w:t>iūnaitė</w:t>
      </w:r>
      <w:proofErr w:type="spellEnd"/>
      <w:r w:rsidR="009B180C">
        <w:t xml:space="preserve"> </w:t>
      </w:r>
      <w:r w:rsidR="009B180C" w:rsidRPr="005636BC">
        <w:t>(Duomenys nuasmeninti)</w:t>
      </w:r>
      <w:r w:rsidR="0043699C">
        <w:t xml:space="preserve">; </w:t>
      </w:r>
      <w:r w:rsidR="00F50DDB">
        <w:t xml:space="preserve"> </w:t>
      </w:r>
      <w:r w:rsidR="00B7118F">
        <w:t xml:space="preserve">Mikalaučiškių bendruomenės pirmininkė </w:t>
      </w:r>
      <w:r w:rsidR="009B180C" w:rsidRPr="005636BC">
        <w:t>(Duomenys nuasmeninti)</w:t>
      </w:r>
      <w:r w:rsidR="00347628">
        <w:t xml:space="preserve">; seniūnė </w:t>
      </w:r>
      <w:r w:rsidR="009B180C" w:rsidRPr="005636BC">
        <w:t>(Duomenys nuasmeninti)</w:t>
      </w:r>
      <w:r w:rsidR="009B180C">
        <w:t xml:space="preserve"> </w:t>
      </w:r>
      <w:r w:rsidR="00347628">
        <w:t>ir vyriausioji specialistė</w:t>
      </w:r>
      <w:r w:rsidR="009B180C">
        <w:t xml:space="preserve"> </w:t>
      </w:r>
      <w:r w:rsidR="009B180C" w:rsidRPr="005636BC">
        <w:t>(Duomenys nuasmeninti)</w:t>
      </w:r>
      <w:r w:rsidR="003112A7">
        <w:t>.</w:t>
      </w:r>
    </w:p>
    <w:p w14:paraId="37DE4EDD" w14:textId="77777777" w:rsidR="00FD460F" w:rsidRPr="00FD460F" w:rsidRDefault="00FD460F" w:rsidP="00FD460F">
      <w:pPr>
        <w:spacing w:line="276" w:lineRule="auto"/>
        <w:jc w:val="both"/>
      </w:pPr>
    </w:p>
    <w:p w14:paraId="6684504C" w14:textId="77777777" w:rsidR="009862A9" w:rsidRDefault="009862A9" w:rsidP="000A12C4">
      <w:pPr>
        <w:pStyle w:val="Betarp"/>
      </w:pPr>
      <w:r w:rsidRPr="00FD460F">
        <w:t>DARBOTVARKĖ:</w:t>
      </w:r>
    </w:p>
    <w:p w14:paraId="55AA621E" w14:textId="77777777" w:rsidR="00D63946" w:rsidRDefault="00D63946" w:rsidP="000A12C4">
      <w:pPr>
        <w:pStyle w:val="Betarp"/>
        <w:numPr>
          <w:ilvl w:val="0"/>
          <w:numId w:val="14"/>
        </w:numPr>
      </w:pPr>
      <w:r w:rsidRPr="0052120A">
        <w:t>Dėl pasiūlymo, koreguoti 2016 m. patvirtintą Žaslių seniūnijos vietinės reikšmės viešųjų kelių specialųjį planą, pateikimo</w:t>
      </w:r>
      <w:r>
        <w:t xml:space="preserve"> </w:t>
      </w:r>
    </w:p>
    <w:p w14:paraId="391A30D9" w14:textId="7EA68788" w:rsidR="006442CE" w:rsidRDefault="003112A7" w:rsidP="000A12C4">
      <w:pPr>
        <w:pStyle w:val="Betarp"/>
        <w:numPr>
          <w:ilvl w:val="0"/>
          <w:numId w:val="14"/>
        </w:numPr>
      </w:pPr>
      <w:r>
        <w:t>Kiti klausimai.</w:t>
      </w:r>
    </w:p>
    <w:p w14:paraId="04BC79BB" w14:textId="77777777" w:rsidR="00E43B0A" w:rsidRDefault="00E43B0A" w:rsidP="0012041A">
      <w:pPr>
        <w:pStyle w:val="Betarp"/>
        <w:spacing w:line="276" w:lineRule="auto"/>
        <w:jc w:val="both"/>
      </w:pPr>
    </w:p>
    <w:p w14:paraId="67B611C7" w14:textId="4ED5003E" w:rsidR="00D63946" w:rsidRPr="009B180C" w:rsidRDefault="002F5CE7" w:rsidP="00D63946">
      <w:pPr>
        <w:pStyle w:val="Betarp"/>
        <w:numPr>
          <w:ilvl w:val="0"/>
          <w:numId w:val="26"/>
        </w:numPr>
        <w:jc w:val="both"/>
      </w:pPr>
      <w:r w:rsidRPr="009B180C">
        <w:t>SVARSTYTA</w:t>
      </w:r>
      <w:r w:rsidR="00D63946" w:rsidRPr="009B180C">
        <w:t xml:space="preserve">. Dėl pasiūlymo, koreguoti 2016 m. patvirtintą Žaslių seniūnijos vietinės </w:t>
      </w:r>
    </w:p>
    <w:p w14:paraId="385AB3C3" w14:textId="198D95BC" w:rsidR="00D63946" w:rsidRPr="009B180C" w:rsidRDefault="00D63946" w:rsidP="00D63946">
      <w:pPr>
        <w:pStyle w:val="Betarp"/>
        <w:jc w:val="both"/>
      </w:pPr>
      <w:r w:rsidRPr="009B180C">
        <w:t>reikšmės viešųjų kelių specialųjį planą, pateikimo.</w:t>
      </w:r>
    </w:p>
    <w:p w14:paraId="187041FB" w14:textId="332EBF39" w:rsidR="001B1311" w:rsidRPr="009B180C" w:rsidRDefault="00215B98" w:rsidP="00215B98">
      <w:pPr>
        <w:pStyle w:val="Default"/>
        <w:jc w:val="both"/>
        <w:rPr>
          <w:rFonts w:ascii="Times New Roman" w:hAnsi="Times New Roman" w:cs="Times New Roman"/>
        </w:rPr>
      </w:pPr>
      <w:r w:rsidRPr="009B180C">
        <w:rPr>
          <w:rFonts w:ascii="Times New Roman" w:hAnsi="Times New Roman" w:cs="Times New Roman"/>
        </w:rPr>
        <w:t xml:space="preserve">       </w:t>
      </w:r>
      <w:r w:rsidR="00D63946" w:rsidRPr="009B180C">
        <w:rPr>
          <w:rFonts w:ascii="Times New Roman" w:hAnsi="Times New Roman" w:cs="Times New Roman"/>
        </w:rPr>
        <w:t xml:space="preserve">Pranešėja seniūnė </w:t>
      </w:r>
      <w:r w:rsidR="009B180C" w:rsidRPr="009B180C">
        <w:rPr>
          <w:rFonts w:ascii="Times New Roman" w:hAnsi="Times New Roman" w:cs="Times New Roman"/>
        </w:rPr>
        <w:t xml:space="preserve">(Duomenys nuasmeninti) </w:t>
      </w:r>
      <w:r w:rsidR="00D63946" w:rsidRPr="009B180C">
        <w:rPr>
          <w:rFonts w:ascii="Times New Roman" w:hAnsi="Times New Roman" w:cs="Times New Roman"/>
        </w:rPr>
        <w:t xml:space="preserve">pristatė </w:t>
      </w:r>
      <w:r w:rsidR="003475FC" w:rsidRPr="009B180C">
        <w:rPr>
          <w:rFonts w:ascii="Times New Roman" w:hAnsi="Times New Roman" w:cs="Times New Roman"/>
        </w:rPr>
        <w:t xml:space="preserve">siūlymą keisti </w:t>
      </w:r>
      <w:r w:rsidR="00D63946" w:rsidRPr="009B180C">
        <w:rPr>
          <w:rFonts w:ascii="Times New Roman" w:hAnsi="Times New Roman" w:cs="Times New Roman"/>
        </w:rPr>
        <w:t>seniūnijos vietinės reikšmės viešuosius kelius ir gatves, kurie buvo patvirtinti 2016 m. patvirtintame specialiajame plane</w:t>
      </w:r>
      <w:r w:rsidR="00166742" w:rsidRPr="009B180C">
        <w:rPr>
          <w:rFonts w:ascii="Times New Roman" w:hAnsi="Times New Roman" w:cs="Times New Roman"/>
        </w:rPr>
        <w:t>, išvardydama kiekvieno kelio numerį, pavadinimą, 2016 m. patvirtintą kelio ilgį, siūlomus 2021 m. pakeitimus ir kelio ilgį (km) po siūlomų pakeitimų (pranešimas pridedamas).</w:t>
      </w:r>
      <w:r w:rsidR="001B1311" w:rsidRPr="009B180C">
        <w:rPr>
          <w:rFonts w:ascii="Times New Roman" w:hAnsi="Times New Roman" w:cs="Times New Roman"/>
        </w:rPr>
        <w:t xml:space="preserve"> </w:t>
      </w:r>
      <w:r w:rsidR="00166742" w:rsidRPr="009B180C">
        <w:rPr>
          <w:rFonts w:ascii="Times New Roman" w:hAnsi="Times New Roman" w:cs="Times New Roman"/>
        </w:rPr>
        <w:t xml:space="preserve">Supažindino </w:t>
      </w:r>
      <w:proofErr w:type="spellStart"/>
      <w:r w:rsidR="00166742" w:rsidRPr="009B180C">
        <w:rPr>
          <w:rFonts w:ascii="Times New Roman" w:hAnsi="Times New Roman" w:cs="Times New Roman"/>
        </w:rPr>
        <w:t>seniūnaites</w:t>
      </w:r>
      <w:proofErr w:type="spellEnd"/>
      <w:r w:rsidR="00166742" w:rsidRPr="009B180C">
        <w:rPr>
          <w:rFonts w:ascii="Times New Roman" w:hAnsi="Times New Roman" w:cs="Times New Roman"/>
        </w:rPr>
        <w:t>, kad vidaus kelių priežiūrai seniūnija lėšų neturi ir žiemą sniego valyti</w:t>
      </w:r>
      <w:r w:rsidR="00E05206" w:rsidRPr="009B180C">
        <w:rPr>
          <w:rFonts w:ascii="Times New Roman" w:hAnsi="Times New Roman" w:cs="Times New Roman"/>
        </w:rPr>
        <w:t xml:space="preserve"> negali</w:t>
      </w:r>
      <w:r w:rsidR="00166742" w:rsidRPr="009B180C">
        <w:rPr>
          <w:rFonts w:ascii="Times New Roman" w:hAnsi="Times New Roman" w:cs="Times New Roman"/>
        </w:rPr>
        <w:t xml:space="preserve">. </w:t>
      </w:r>
      <w:r w:rsidR="00F24D3B" w:rsidRPr="009B180C">
        <w:rPr>
          <w:rFonts w:ascii="Times New Roman" w:hAnsi="Times New Roman" w:cs="Times New Roman"/>
        </w:rPr>
        <w:t>Prižiūrimi tik keliai</w:t>
      </w:r>
      <w:r w:rsidR="00E05206" w:rsidRPr="009B180C">
        <w:rPr>
          <w:rFonts w:ascii="Times New Roman" w:hAnsi="Times New Roman" w:cs="Times New Roman"/>
        </w:rPr>
        <w:t>, kurie</w:t>
      </w:r>
      <w:r w:rsidR="00F24D3B" w:rsidRPr="009B180C">
        <w:rPr>
          <w:rFonts w:ascii="Times New Roman" w:hAnsi="Times New Roman" w:cs="Times New Roman"/>
        </w:rPr>
        <w:t xml:space="preserve"> įtraukti į seniūnijos vietinės reikšmės viešųjų kelių sąrašą. Diskusija vyko dėl vidaus kelio 8-133 įtraukimo į viešąjį vietinės reikšmės kelią.</w:t>
      </w:r>
      <w:r w:rsidR="00132B6E" w:rsidRPr="009B180C">
        <w:rPr>
          <w:rFonts w:ascii="Times New Roman" w:hAnsi="Times New Roman" w:cs="Times New Roman"/>
        </w:rPr>
        <w:t xml:space="preserve"> Kadangi yra didelė atkarpa.</w:t>
      </w:r>
      <w:r w:rsidR="00F24D3B" w:rsidRPr="009B180C">
        <w:rPr>
          <w:rFonts w:ascii="Times New Roman" w:hAnsi="Times New Roman" w:cs="Times New Roman"/>
        </w:rPr>
        <w:t xml:space="preserve"> </w:t>
      </w:r>
      <w:r w:rsidR="009B180C" w:rsidRPr="009B180C">
        <w:rPr>
          <w:rFonts w:ascii="Times New Roman" w:hAnsi="Times New Roman" w:cs="Times New Roman"/>
        </w:rPr>
        <w:t xml:space="preserve">(Duomenys nuasmeninti) </w:t>
      </w:r>
      <w:r w:rsidR="00F24D3B" w:rsidRPr="009B180C">
        <w:rPr>
          <w:rFonts w:ascii="Times New Roman" w:hAnsi="Times New Roman" w:cs="Times New Roman"/>
        </w:rPr>
        <w:t xml:space="preserve">prieštaravo dėl įtraukimo, kadangi kelias yra šalia ežero, apsemtas, jo remontui reikalingos didelės lėšos, siūlė gyventojams privažiuoti kitais </w:t>
      </w:r>
      <w:r w:rsidR="00132B6E" w:rsidRPr="009B180C">
        <w:rPr>
          <w:rFonts w:ascii="Times New Roman" w:hAnsi="Times New Roman" w:cs="Times New Roman"/>
        </w:rPr>
        <w:t xml:space="preserve">vidaus </w:t>
      </w:r>
      <w:r w:rsidR="00F24D3B" w:rsidRPr="009B180C">
        <w:rPr>
          <w:rFonts w:ascii="Times New Roman" w:hAnsi="Times New Roman" w:cs="Times New Roman"/>
        </w:rPr>
        <w:t>keliais</w:t>
      </w:r>
      <w:r w:rsidR="00132B6E" w:rsidRPr="009B180C">
        <w:rPr>
          <w:rFonts w:ascii="Times New Roman" w:hAnsi="Times New Roman" w:cs="Times New Roman"/>
        </w:rPr>
        <w:t xml:space="preserve">, pro Čiobiškio g. ir pro Žaslių PSPC. Seniūnė pabrėžė, kad gyventojai žiemą kreipėsi negalėdami patekti į sodybą, o ji privalo užtikrinti jiems privažiavimą. </w:t>
      </w:r>
    </w:p>
    <w:p w14:paraId="79090A6F" w14:textId="4B47627C" w:rsidR="00D63946" w:rsidRDefault="00166742" w:rsidP="000A12C4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9B180C">
        <w:rPr>
          <w:rFonts w:ascii="Times New Roman" w:hAnsi="Times New Roman" w:cs="Times New Roman"/>
        </w:rPr>
        <w:t xml:space="preserve">Pranešėja seniūnė </w:t>
      </w:r>
      <w:r w:rsidR="009B180C" w:rsidRPr="009B180C">
        <w:rPr>
          <w:rFonts w:ascii="Times New Roman" w:hAnsi="Times New Roman" w:cs="Times New Roman"/>
        </w:rPr>
        <w:t xml:space="preserve">(Duomenys nuasmeninti) </w:t>
      </w:r>
      <w:r w:rsidRPr="009B180C">
        <w:rPr>
          <w:rFonts w:ascii="Times New Roman" w:hAnsi="Times New Roman" w:cs="Times New Roman"/>
        </w:rPr>
        <w:t>pristatė</w:t>
      </w:r>
      <w:r w:rsidR="003475FC" w:rsidRPr="009B180C">
        <w:rPr>
          <w:rFonts w:ascii="Times New Roman" w:hAnsi="Times New Roman" w:cs="Times New Roman"/>
        </w:rPr>
        <w:t xml:space="preserve"> siūlymą įtraukti vidaus kelius/gatves į viešų kelių ir gatvių specialųjį planą (pranešimas pridedamas)</w:t>
      </w:r>
      <w:r w:rsidR="00D63946" w:rsidRPr="009B180C">
        <w:rPr>
          <w:rFonts w:ascii="Times New Roman" w:hAnsi="Times New Roman" w:cs="Times New Roman"/>
        </w:rPr>
        <w:t>.</w:t>
      </w:r>
      <w:r w:rsidRPr="009B180C">
        <w:rPr>
          <w:rFonts w:ascii="Times New Roman" w:hAnsi="Times New Roman" w:cs="Times New Roman"/>
        </w:rPr>
        <w:t xml:space="preserve"> </w:t>
      </w:r>
      <w:r w:rsidR="009B180C" w:rsidRPr="009B180C">
        <w:rPr>
          <w:rFonts w:ascii="Times New Roman" w:hAnsi="Times New Roman" w:cs="Times New Roman"/>
        </w:rPr>
        <w:t xml:space="preserve">(Duomenys nuasmeninti) </w:t>
      </w:r>
      <w:r w:rsidRPr="009B180C">
        <w:rPr>
          <w:rFonts w:ascii="Times New Roman" w:hAnsi="Times New Roman" w:cs="Times New Roman"/>
        </w:rPr>
        <w:t xml:space="preserve">pasiūlė nepritarti vidaus kelio 8-93 ir vidaus kelio 8-294 įtraukimui į viešųjų vietinės reikšmės kelių sąrašą. Tam pritarė visos dalyvaujančios </w:t>
      </w:r>
      <w:proofErr w:type="spellStart"/>
      <w:r w:rsidRPr="009B180C">
        <w:rPr>
          <w:rFonts w:ascii="Times New Roman" w:hAnsi="Times New Roman" w:cs="Times New Roman"/>
        </w:rPr>
        <w:t>seniūnaitės</w:t>
      </w:r>
      <w:proofErr w:type="spellEnd"/>
      <w:r w:rsidRPr="009B180C">
        <w:rPr>
          <w:rFonts w:ascii="Times New Roman" w:hAnsi="Times New Roman" w:cs="Times New Roman"/>
        </w:rPr>
        <w:t xml:space="preserve">. </w:t>
      </w:r>
      <w:proofErr w:type="spellStart"/>
      <w:r w:rsidRPr="009B180C">
        <w:rPr>
          <w:rFonts w:ascii="Times New Roman" w:hAnsi="Times New Roman" w:cs="Times New Roman"/>
        </w:rPr>
        <w:t>Seniūnaitė</w:t>
      </w:r>
      <w:proofErr w:type="spellEnd"/>
      <w:r w:rsidRPr="009B180C">
        <w:rPr>
          <w:rFonts w:ascii="Times New Roman" w:hAnsi="Times New Roman" w:cs="Times New Roman"/>
        </w:rPr>
        <w:t xml:space="preserve"> </w:t>
      </w:r>
      <w:r w:rsidR="009B180C" w:rsidRPr="009B180C">
        <w:rPr>
          <w:rFonts w:ascii="Times New Roman" w:hAnsi="Times New Roman" w:cs="Times New Roman"/>
        </w:rPr>
        <w:t xml:space="preserve">(Duomenys nuasmeninti) </w:t>
      </w:r>
      <w:r w:rsidRPr="009B180C">
        <w:rPr>
          <w:rFonts w:ascii="Times New Roman" w:hAnsi="Times New Roman" w:cs="Times New Roman"/>
        </w:rPr>
        <w:t>pasiūlė įtraukti vidaus kelią 8-355 į viešųjų vietinės reikšmės kelių sąrašą, kadangi šis vidaus kelias yra į sodybą, kurioje gyvena daugiavaikė šeima. Žiemos metu jie neprivažiuoja iki sodybos.</w:t>
      </w:r>
      <w:r w:rsidR="00F24D3B" w:rsidRPr="009B180C">
        <w:rPr>
          <w:rFonts w:ascii="Times New Roman" w:hAnsi="Times New Roman" w:cs="Times New Roman"/>
        </w:rPr>
        <w:t xml:space="preserve"> </w:t>
      </w:r>
      <w:proofErr w:type="spellStart"/>
      <w:r w:rsidR="00F24D3B" w:rsidRPr="009B180C">
        <w:rPr>
          <w:rFonts w:ascii="Times New Roman" w:hAnsi="Times New Roman" w:cs="Times New Roman"/>
        </w:rPr>
        <w:t>Seniūnaitė</w:t>
      </w:r>
      <w:proofErr w:type="spellEnd"/>
      <w:r w:rsidR="00F24D3B" w:rsidRPr="009B180C">
        <w:rPr>
          <w:rFonts w:ascii="Times New Roman" w:hAnsi="Times New Roman" w:cs="Times New Roman"/>
        </w:rPr>
        <w:t xml:space="preserve"> </w:t>
      </w:r>
      <w:r w:rsidR="009B180C" w:rsidRPr="009B180C">
        <w:rPr>
          <w:rFonts w:ascii="Times New Roman" w:hAnsi="Times New Roman" w:cs="Times New Roman"/>
        </w:rPr>
        <w:t xml:space="preserve">(Duomenys nuasmeninti) </w:t>
      </w:r>
      <w:r w:rsidR="00F24D3B" w:rsidRPr="009B180C">
        <w:rPr>
          <w:rFonts w:ascii="Times New Roman" w:hAnsi="Times New Roman" w:cs="Times New Roman"/>
        </w:rPr>
        <w:t xml:space="preserve">pasiūlė įtraukti vidaus kelią 8-141 į viešųjų vietinės reikšmės kelių sąrašą, kadangi šis vidaus kelias yra į </w:t>
      </w:r>
      <w:proofErr w:type="spellStart"/>
      <w:r w:rsidR="00F24D3B" w:rsidRPr="009B180C">
        <w:rPr>
          <w:rFonts w:ascii="Times New Roman" w:hAnsi="Times New Roman" w:cs="Times New Roman"/>
        </w:rPr>
        <w:t>Mančiūnų</w:t>
      </w:r>
      <w:proofErr w:type="spellEnd"/>
      <w:r w:rsidR="00F24D3B" w:rsidRPr="009B180C">
        <w:rPr>
          <w:rFonts w:ascii="Times New Roman" w:hAnsi="Times New Roman" w:cs="Times New Roman"/>
        </w:rPr>
        <w:t xml:space="preserve"> k. daugiabučius namus, kuriuose gyvena senyvo amžiaus gyventojai</w:t>
      </w:r>
      <w:r w:rsidR="00F24D3B">
        <w:rPr>
          <w:rFonts w:ascii="Times New Roman" w:hAnsi="Times New Roman" w:cs="Times New Roman"/>
        </w:rPr>
        <w:t>.</w:t>
      </w:r>
    </w:p>
    <w:p w14:paraId="2FE19017" w14:textId="77777777" w:rsidR="003475FC" w:rsidRDefault="003475FC" w:rsidP="000A12C4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0B6AFEEA" w14:textId="5A9F7E36" w:rsidR="00215B98" w:rsidRPr="009B180C" w:rsidRDefault="0080207B" w:rsidP="00A84FC3">
      <w:pPr>
        <w:pStyle w:val="Default"/>
        <w:rPr>
          <w:rFonts w:ascii="Times New Roman" w:hAnsi="Times New Roman" w:cs="Times New Roman"/>
          <w:b/>
          <w:bCs/>
        </w:rPr>
      </w:pPr>
      <w:r w:rsidRPr="009B180C">
        <w:rPr>
          <w:rFonts w:ascii="Times New Roman" w:hAnsi="Times New Roman" w:cs="Times New Roman"/>
        </w:rPr>
        <w:t>NUTARTA.</w:t>
      </w:r>
      <w:r w:rsidR="00215B98" w:rsidRPr="009B180C">
        <w:rPr>
          <w:rFonts w:ascii="Times New Roman" w:hAnsi="Times New Roman" w:cs="Times New Roman"/>
        </w:rPr>
        <w:t xml:space="preserve">  </w:t>
      </w:r>
      <w:r w:rsidR="00215B98" w:rsidRPr="009B180C">
        <w:rPr>
          <w:rFonts w:ascii="Times New Roman" w:hAnsi="Times New Roman" w:cs="Times New Roman"/>
          <w:b/>
          <w:bCs/>
        </w:rPr>
        <w:t xml:space="preserve">Pritarti seniūnės pateiktam siūlymui keisti 2016 m. patvirtintą  viešųjų kelių ir gatvių specialųjį planą. 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8"/>
        <w:gridCol w:w="730"/>
        <w:gridCol w:w="1487"/>
        <w:gridCol w:w="1206"/>
        <w:gridCol w:w="1856"/>
        <w:gridCol w:w="2552"/>
        <w:gridCol w:w="1275"/>
      </w:tblGrid>
      <w:tr w:rsidR="00215B98" w14:paraId="00B6CAB4" w14:textId="77777777" w:rsidTr="00215B98">
        <w:trPr>
          <w:trHeight w:val="12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C1FAFA" w14:textId="77777777" w:rsidR="00215B98" w:rsidRDefault="00215B98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Eil.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C6037E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Kelio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80B4D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Kelio pavadinimas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A7760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m. patvirtintas kelio ilgis, km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689CA0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Siūlomi pakeitimai 2021 m.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4D800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Pastabos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35D845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Kelio ilgis, km, po siūlomų pakeitimų</w:t>
            </w:r>
          </w:p>
        </w:tc>
      </w:tr>
      <w:tr w:rsidR="00215B98" w14:paraId="4943D4BE" w14:textId="77777777" w:rsidTr="00215B98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3A0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6FFB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1F1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Cineikiai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Pūriškės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A39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45C1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kelio pradžios ir pabaigos koordinates dėl pasikeitusių aplinkybių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4CBCA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1,57 km, 0,88 km atkarpą įtraukiant į vidaus kelius (gyvenamų sodybų nėra,  kelio danga blogos būklės)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D396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215B98" w14:paraId="09F8BB4D" w14:textId="77777777" w:rsidTr="00215B98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02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9DE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33D5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Senkonių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g.) </w:t>
            </w:r>
            <w:proofErr w:type="spellStart"/>
            <w:r>
              <w:rPr>
                <w:color w:val="000000"/>
                <w:sz w:val="22"/>
                <w:szCs w:val="22"/>
              </w:rPr>
              <w:t>Beičiūnai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Žibavičiai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26F10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75E1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61401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0,87 km, 2,49 km atkarpą įtraukiant į vidaus kelius (gyvenamų sodybų nėra,  kelio danga blogos būklės)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3DF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215B98" w14:paraId="7A99369B" w14:textId="77777777" w:rsidTr="00215B98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28C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2FC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158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(Slėnio g.) </w:t>
            </w:r>
            <w:proofErr w:type="spellStart"/>
            <w:r>
              <w:rPr>
                <w:color w:val="000000"/>
                <w:sz w:val="22"/>
                <w:szCs w:val="22"/>
              </w:rPr>
              <w:t>Eiriogala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Mikalaučiškės miškas - Burbiškės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397E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A48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EC10F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2,1 km, 1,14 km atkarpą įtraukiant į vidaus kelius (gyvenamų sodybų nėra,  kelio danga blogos būklės)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107E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15B98" w14:paraId="51205F5B" w14:textId="77777777" w:rsidTr="00215B98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4A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2DAE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657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Mikalaučiškės – Mikalaučiškių žvyro karjeras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E9C5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13603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1DABF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0,24 km, 0,61 km atkarpą įtraukiant į vidaus kelius (gyvenamų sodybų nėra,  kelio danga blogos būklės)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9A12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215B98" w14:paraId="26997721" w14:textId="77777777" w:rsidTr="00215B98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167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254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78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VRK Nr. 143 - </w:t>
            </w:r>
            <w:proofErr w:type="spellStart"/>
            <w:r>
              <w:rPr>
                <w:color w:val="000000"/>
                <w:sz w:val="22"/>
                <w:szCs w:val="22"/>
              </w:rPr>
              <w:t>Mančiūnai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3820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D8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kelio dangą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6FC5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Dalis kelio išasfaltuota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D432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</w:t>
            </w:r>
          </w:p>
        </w:tc>
      </w:tr>
      <w:tr w:rsidR="00215B98" w14:paraId="39626ACF" w14:textId="77777777" w:rsidTr="00215B98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538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31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3905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(Šilo g., </w:t>
            </w:r>
            <w:proofErr w:type="spellStart"/>
            <w:r>
              <w:rPr>
                <w:color w:val="000000"/>
                <w:sz w:val="22"/>
                <w:szCs w:val="22"/>
              </w:rPr>
              <w:t>Pajautiškių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g.) </w:t>
            </w:r>
            <w:proofErr w:type="spellStart"/>
            <w:r>
              <w:rPr>
                <w:color w:val="000000"/>
                <w:sz w:val="22"/>
                <w:szCs w:val="22"/>
              </w:rPr>
              <w:t>Guronys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Pajautiškės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Strošūnų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miškas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5E3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539E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3FEA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Dalis kelio išasfaltuota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98F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3,15</w:t>
            </w:r>
          </w:p>
        </w:tc>
      </w:tr>
      <w:tr w:rsidR="00215B98" w14:paraId="6C097413" w14:textId="77777777" w:rsidTr="00215B98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5A7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99AF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B95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Guronių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I-</w:t>
            </w:r>
            <w:proofErr w:type="spellStart"/>
            <w:r>
              <w:rPr>
                <w:color w:val="000000"/>
                <w:sz w:val="22"/>
                <w:szCs w:val="22"/>
              </w:rPr>
              <w:t>oji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g.) </w:t>
            </w:r>
            <w:proofErr w:type="spellStart"/>
            <w:r>
              <w:rPr>
                <w:color w:val="000000"/>
                <w:sz w:val="22"/>
                <w:szCs w:val="22"/>
              </w:rPr>
              <w:t>Guronys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5EF5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856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Išbraukti iš vietinės reikšmės viešų kelių sąrašo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26238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Žemės sklypas kur yra kelias priklauso AB Lietuvos geležinkeliams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A02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15B98" w14:paraId="6578E48A" w14:textId="77777777" w:rsidTr="00215B98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0A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C0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6C1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Limino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g.) Čiobiškio gatvė - </w:t>
            </w:r>
            <w:proofErr w:type="spellStart"/>
            <w:r>
              <w:rPr>
                <w:color w:val="000000"/>
                <w:sz w:val="22"/>
                <w:szCs w:val="22"/>
              </w:rPr>
              <w:t>Obuchovka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AD5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7B0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kelio pradžios ir pabaigos koordinates dėl pasikeitusių aplinkybių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F8FE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Sutrumpinti kelio ilgį iki 0,87 km, 0,54 km atkarpą įtraukiant į vidaus kelius (gyvenamų sodybų nėra,  kelio danga blogos būklės)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5926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</w:t>
            </w:r>
          </w:p>
        </w:tc>
      </w:tr>
      <w:tr w:rsidR="00215B98" w14:paraId="5D28B0E4" w14:textId="77777777" w:rsidTr="00215B98">
        <w:trPr>
          <w:trHeight w:val="349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464E3" w14:textId="77777777" w:rsidR="00215B98" w:rsidRDefault="00215B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FF41BC" w14:textId="77777777" w:rsidR="00215B98" w:rsidRDefault="00215B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15,46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89D15E" w14:textId="77777777" w:rsidR="00215B98" w:rsidRDefault="00215B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1D798" w14:textId="77777777" w:rsidR="00215B98" w:rsidRDefault="00215B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9,32</w:t>
            </w:r>
          </w:p>
        </w:tc>
      </w:tr>
      <w:tr w:rsidR="00215B98" w14:paraId="43D6F1AE" w14:textId="77777777" w:rsidTr="00215B9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106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A5F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viešų gatvių pavadinimus, numerius pagal patvirtintą Kaišiadorių rajono savivaldybės tarybos 2020 m. vasario 27 d. Nr. V17E-67 sprendimą.</w:t>
            </w:r>
          </w:p>
        </w:tc>
      </w:tr>
      <w:tr w:rsidR="00215B98" w14:paraId="6B2006E8" w14:textId="77777777" w:rsidTr="00215B9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860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1B5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zsg10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896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Papartėlių g.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64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959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gatvės ilgį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5012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Netikslus gatvės ilgis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C61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</w:tr>
      <w:tr w:rsidR="00215B98" w14:paraId="22B45866" w14:textId="77777777" w:rsidTr="00215B98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F20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192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zsg8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E0C2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Guronių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0B2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6E0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gatvės pavadinimą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A79B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Pakeistas gatvės pavadinimas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A23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215B98" w14:paraId="6ED6709B" w14:textId="77777777" w:rsidTr="00215B9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05E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913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zsg23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A7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Joninių g.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10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B1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gatvės ilgį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99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Netikslus gatvės ilgis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C1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15B98" w14:paraId="00D8E59F" w14:textId="77777777" w:rsidTr="00215B98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F3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8D4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zsg25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395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Pionierių g.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B8B6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194D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Patikslinti gatvės ilgį, pavadinimą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A2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Netikslus gatvės ilgis, pakeistas gatvės pavadinimas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2E95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215B98" w14:paraId="30235FC2" w14:textId="77777777" w:rsidTr="00215B98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DAFEC" w14:textId="77777777" w:rsidR="00215B98" w:rsidRDefault="00215B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2BC31" w14:textId="77777777" w:rsidR="00215B98" w:rsidRDefault="00215B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1,273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A5F69" w14:textId="77777777" w:rsidR="00215B98" w:rsidRDefault="00215B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AAF26E" w14:textId="77777777" w:rsidR="00215B98" w:rsidRDefault="00215B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1,47</w:t>
            </w:r>
          </w:p>
        </w:tc>
      </w:tr>
    </w:tbl>
    <w:p w14:paraId="62EE5C4C" w14:textId="77777777" w:rsidR="00A84FC3" w:rsidRDefault="00A84FC3" w:rsidP="00E05206">
      <w:pPr>
        <w:jc w:val="both"/>
      </w:pPr>
    </w:p>
    <w:p w14:paraId="180F1CA5" w14:textId="2D77AB2B" w:rsidR="00215B98" w:rsidRDefault="00215B98" w:rsidP="00E05206">
      <w:pPr>
        <w:jc w:val="both"/>
      </w:pPr>
      <w:r w:rsidRPr="00156B17">
        <w:t xml:space="preserve">BALSAVO: „už“ – </w:t>
      </w:r>
      <w:r>
        <w:t>6;</w:t>
      </w:r>
      <w:r w:rsidRPr="00156B17">
        <w:t xml:space="preserve"> „prieš“ – 0.</w:t>
      </w:r>
    </w:p>
    <w:p w14:paraId="78606D87" w14:textId="77777777" w:rsidR="00215B98" w:rsidRDefault="00215B98" w:rsidP="000A12C4"/>
    <w:p w14:paraId="68881710" w14:textId="16CAAD20" w:rsidR="0080207B" w:rsidRPr="00A84FC3" w:rsidRDefault="00D63946" w:rsidP="000A12C4">
      <w:pPr>
        <w:rPr>
          <w:b/>
          <w:bCs/>
        </w:rPr>
      </w:pPr>
      <w:r w:rsidRPr="00A84FC3">
        <w:rPr>
          <w:b/>
          <w:bCs/>
        </w:rPr>
        <w:t>Pritarti seniūnės pateiktam</w:t>
      </w:r>
      <w:r w:rsidR="00132B6E" w:rsidRPr="00A84FC3">
        <w:rPr>
          <w:b/>
          <w:bCs/>
        </w:rPr>
        <w:t xml:space="preserve"> siūlymui įtraukti vidaus kelius/gatves į </w:t>
      </w:r>
      <w:r w:rsidR="003475FC" w:rsidRPr="00A84FC3">
        <w:rPr>
          <w:b/>
          <w:bCs/>
        </w:rPr>
        <w:t xml:space="preserve"> viešųjų kelių ir gatvių specialųjį planą.  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560"/>
        <w:gridCol w:w="1328"/>
        <w:gridCol w:w="1360"/>
        <w:gridCol w:w="1680"/>
        <w:gridCol w:w="4872"/>
      </w:tblGrid>
      <w:tr w:rsidR="00215B98" w14:paraId="7DE6C41C" w14:textId="77777777" w:rsidTr="00215B98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692EEF9" w14:textId="77777777" w:rsidR="00215B98" w:rsidRDefault="00215B98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Pagal gautus prašymus:</w:t>
            </w:r>
          </w:p>
        </w:tc>
      </w:tr>
      <w:tr w:rsidR="00215B98" w14:paraId="50D853C6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FE578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Eil.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711C3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Kelio/gatvės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54C7C5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Kelio/gatvės ilgis, km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809D38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Siūlymas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1C403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Pastabos</w:t>
            </w:r>
          </w:p>
        </w:tc>
      </w:tr>
      <w:tr w:rsidR="00215B98" w14:paraId="5A0A9348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ABF3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34A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17C0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13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Įtraukti į vietinės reikšmės viešų gatvių sąrašą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5D8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Žaslių mstl. Kaišiadorių g. iki Kaišiadorių g. 15</w:t>
            </w:r>
          </w:p>
        </w:tc>
      </w:tr>
      <w:tr w:rsidR="00215B98" w14:paraId="54B88941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FA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069E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9BE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228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13B9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mstl. Vilniaus g. - Vilniaus g. 51. </w:t>
            </w:r>
            <w:r>
              <w:rPr>
                <w:color w:val="ED7D31"/>
                <w:sz w:val="22"/>
                <w:szCs w:val="22"/>
              </w:rPr>
              <w:t>Prašymas raštu.</w:t>
            </w:r>
          </w:p>
        </w:tc>
      </w:tr>
      <w:tr w:rsidR="00215B98" w14:paraId="66B112C5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75C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41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96FF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58E6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D01F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Žaslių mstl. Vilniaus g. - Vilniaus g. 71A</w:t>
            </w:r>
          </w:p>
        </w:tc>
      </w:tr>
      <w:tr w:rsidR="00215B98" w14:paraId="2EDD695B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03C8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DEEF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10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201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Įtraukti į vietinės reikšmės viešų kelių sąrašą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D67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k. zs24 - vidaus kelias 8-113. </w:t>
            </w:r>
            <w:r>
              <w:rPr>
                <w:color w:val="ED7D31"/>
                <w:sz w:val="22"/>
                <w:szCs w:val="22"/>
              </w:rPr>
              <w:t>Prašymas raštu.</w:t>
            </w:r>
          </w:p>
        </w:tc>
      </w:tr>
      <w:tr w:rsidR="00215B98" w14:paraId="168400F4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89C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2FDE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47A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C33E1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008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k. vidaus kelias 8-112 - vidaus kelias 8-111. </w:t>
            </w:r>
            <w:r>
              <w:rPr>
                <w:color w:val="ED7D31"/>
                <w:sz w:val="22"/>
                <w:szCs w:val="22"/>
              </w:rPr>
              <w:t>Prašymas raštu.</w:t>
            </w:r>
          </w:p>
        </w:tc>
      </w:tr>
      <w:tr w:rsidR="00215B98" w14:paraId="1A17DD04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562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C566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E14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0,767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8135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7CDD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k. atkarpa nuo kelio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143. </w:t>
            </w:r>
            <w:r>
              <w:rPr>
                <w:color w:val="ED7D31"/>
                <w:sz w:val="22"/>
                <w:szCs w:val="22"/>
              </w:rPr>
              <w:t>Prašymas raštu.</w:t>
            </w:r>
          </w:p>
        </w:tc>
      </w:tr>
      <w:tr w:rsidR="00215B98" w14:paraId="1A0387F1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A04F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0BB38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(8-2)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449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7D4B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8CA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Krivonių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atkarpa nuo rajoninio kelio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1821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ED7D31"/>
                <w:sz w:val="22"/>
                <w:szCs w:val="22"/>
              </w:rPr>
              <w:t>Prašymas raštu.</w:t>
            </w:r>
          </w:p>
        </w:tc>
      </w:tr>
      <w:tr w:rsidR="00215B98" w14:paraId="4AEFE3FF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D9E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4DD5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E46E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0,840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3A22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12F3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Cineikių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atkarpa nuo zs6 iki </w:t>
            </w:r>
            <w:proofErr w:type="spellStart"/>
            <w:r>
              <w:rPr>
                <w:color w:val="000000"/>
                <w:sz w:val="22"/>
                <w:szCs w:val="22"/>
              </w:rPr>
              <w:t>Cineikių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8</w:t>
            </w:r>
          </w:p>
        </w:tc>
      </w:tr>
      <w:tr w:rsidR="00215B98" w14:paraId="5DFF305F" w14:textId="77777777" w:rsidTr="00215B98">
        <w:trPr>
          <w:trHeight w:val="300"/>
        </w:trPr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00A80E1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Dėl pasikeitusių aplinkybių:</w:t>
            </w:r>
          </w:p>
        </w:tc>
      </w:tr>
      <w:tr w:rsidR="00215B98" w14:paraId="434B6EE2" w14:textId="77777777" w:rsidTr="00215B9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977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5EE1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CA9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9A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Įtraukti į vietinės reikšmės viešų gatvių sąrašą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E42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mstl. Leopoldo </w:t>
            </w:r>
            <w:proofErr w:type="spellStart"/>
            <w:r>
              <w:rPr>
                <w:color w:val="000000"/>
                <w:sz w:val="22"/>
                <w:szCs w:val="22"/>
              </w:rPr>
              <w:t>Godovskio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tęsinys</w:t>
            </w:r>
          </w:p>
        </w:tc>
      </w:tr>
      <w:tr w:rsidR="00215B98" w14:paraId="49F57E70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BA7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D2A1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1FD6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3B2B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625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Žaslių mstl. Vytauto g. - Vytauto g. 19A</w:t>
            </w:r>
          </w:p>
        </w:tc>
      </w:tr>
      <w:tr w:rsidR="00215B98" w14:paraId="13F1463A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7869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394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FAB1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2939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02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Žaslių mstl. Vilniaus g. - Vilniaus g. 7A</w:t>
            </w:r>
          </w:p>
        </w:tc>
      </w:tr>
      <w:tr w:rsidR="00215B98" w14:paraId="2D329B47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EE0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0712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06A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B2C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476B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Žaslių mstl. Vytauto g. privažiavimas į bažnyčios slėnį</w:t>
            </w:r>
          </w:p>
        </w:tc>
      </w:tr>
      <w:tr w:rsidR="00215B98" w14:paraId="21140CCE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D09B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8DA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BE46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65AA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342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mstl. jungia </w:t>
            </w:r>
            <w:proofErr w:type="spellStart"/>
            <w:r>
              <w:rPr>
                <w:color w:val="000000"/>
                <w:sz w:val="22"/>
                <w:szCs w:val="22"/>
              </w:rPr>
              <w:t>zsg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22 Draugystės g. ir zsg18 Alytaus g.</w:t>
            </w:r>
          </w:p>
        </w:tc>
      </w:tr>
      <w:tr w:rsidR="00215B98" w14:paraId="11022E2E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0CA9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705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F68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4549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67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mstl. zsg24 </w:t>
            </w:r>
            <w:proofErr w:type="spellStart"/>
            <w:r>
              <w:rPr>
                <w:color w:val="000000"/>
                <w:sz w:val="22"/>
                <w:szCs w:val="22"/>
              </w:rPr>
              <w:t>Naujažerio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- </w:t>
            </w:r>
            <w:proofErr w:type="spellStart"/>
            <w:r>
              <w:rPr>
                <w:color w:val="000000"/>
                <w:sz w:val="22"/>
                <w:szCs w:val="22"/>
              </w:rPr>
              <w:t>Naujažerio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7C</w:t>
            </w:r>
          </w:p>
        </w:tc>
      </w:tr>
      <w:tr w:rsidR="00215B98" w14:paraId="5718FA47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C9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FBD4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B0D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E48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936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mstl. atkarpa nuo zsg24 (privažiavimas į </w:t>
            </w:r>
            <w:proofErr w:type="spellStart"/>
            <w:r>
              <w:rPr>
                <w:color w:val="000000"/>
                <w:sz w:val="22"/>
                <w:szCs w:val="22"/>
              </w:rPr>
              <w:t>Naujažerio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maudyklą)</w:t>
            </w:r>
          </w:p>
        </w:tc>
      </w:tr>
      <w:tr w:rsidR="00215B98" w14:paraId="416D718D" w14:textId="77777777" w:rsidTr="00215B9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519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829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E3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7F0A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5F8C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mstl. jungia Kaišiadorių g. su </w:t>
            </w:r>
            <w:proofErr w:type="spellStart"/>
            <w:r>
              <w:rPr>
                <w:color w:val="000000"/>
                <w:sz w:val="22"/>
                <w:szCs w:val="22"/>
              </w:rPr>
              <w:t>zsg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 </w:t>
            </w:r>
            <w:proofErr w:type="spellStart"/>
            <w:r>
              <w:rPr>
                <w:color w:val="000000"/>
                <w:sz w:val="22"/>
                <w:szCs w:val="22"/>
              </w:rPr>
              <w:t>Naujažerio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</w:t>
            </w:r>
          </w:p>
        </w:tc>
      </w:tr>
      <w:tr w:rsidR="00215B98" w14:paraId="67FE67E7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F316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43B1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E00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2B3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450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Žaslių mstl. </w:t>
            </w:r>
            <w:proofErr w:type="spellStart"/>
            <w:r>
              <w:rPr>
                <w:color w:val="000000"/>
                <w:sz w:val="22"/>
                <w:szCs w:val="22"/>
              </w:rPr>
              <w:t>Naujažerio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Joninių g. 4 </w:t>
            </w:r>
          </w:p>
        </w:tc>
      </w:tr>
      <w:tr w:rsidR="00215B98" w14:paraId="6D4C22A0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C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7B9E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24201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DF8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1C99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Mikalaučiškių k. </w:t>
            </w:r>
            <w:proofErr w:type="spellStart"/>
            <w:r>
              <w:rPr>
                <w:color w:val="000000"/>
                <w:sz w:val="22"/>
                <w:szCs w:val="22"/>
              </w:rPr>
              <w:t>zsg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color w:val="000000"/>
                <w:sz w:val="22"/>
                <w:szCs w:val="22"/>
              </w:rPr>
              <w:t>Skarbo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- </w:t>
            </w:r>
            <w:r>
              <w:rPr>
                <w:sz w:val="22"/>
                <w:szCs w:val="22"/>
              </w:rPr>
              <w:t xml:space="preserve">kelias </w:t>
            </w:r>
            <w:proofErr w:type="spellStart"/>
            <w:r>
              <w:rPr>
                <w:sz w:val="22"/>
                <w:szCs w:val="22"/>
              </w:rPr>
              <w:t>nr.</w:t>
            </w:r>
            <w:proofErr w:type="spellEnd"/>
            <w:r>
              <w:rPr>
                <w:sz w:val="22"/>
                <w:szCs w:val="22"/>
              </w:rPr>
              <w:t xml:space="preserve"> 1802</w:t>
            </w:r>
          </w:p>
        </w:tc>
      </w:tr>
      <w:tr w:rsidR="00215B98" w14:paraId="49398987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3682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DFB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00638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A6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D6E9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Mikalaučiškių k. zsg3 </w:t>
            </w:r>
            <w:proofErr w:type="spellStart"/>
            <w:r>
              <w:rPr>
                <w:color w:val="000000"/>
                <w:sz w:val="22"/>
                <w:szCs w:val="22"/>
              </w:rPr>
              <w:t>Slajos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- </w:t>
            </w:r>
            <w:proofErr w:type="spellStart"/>
            <w:r>
              <w:rPr>
                <w:color w:val="000000"/>
                <w:sz w:val="22"/>
                <w:szCs w:val="22"/>
              </w:rPr>
              <w:t>Slajos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38</w:t>
            </w:r>
          </w:p>
        </w:tc>
      </w:tr>
      <w:tr w:rsidR="00215B98" w14:paraId="0E2DEC89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DC99F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C0D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B70B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110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68F22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Papartėlių k. atkarpa nuo zsg10 </w:t>
            </w:r>
            <w:proofErr w:type="spellStart"/>
            <w:r>
              <w:rPr>
                <w:color w:val="000000"/>
                <w:sz w:val="22"/>
                <w:szCs w:val="22"/>
              </w:rPr>
              <w:t>Uvėdos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</w:t>
            </w:r>
          </w:p>
        </w:tc>
      </w:tr>
      <w:tr w:rsidR="00215B98" w14:paraId="14EFA90B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80DCD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36A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B16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94D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CBC4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Stabintiškių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</w:t>
            </w:r>
            <w:proofErr w:type="spellStart"/>
            <w:r>
              <w:rPr>
                <w:color w:val="000000"/>
                <w:sz w:val="22"/>
                <w:szCs w:val="22"/>
              </w:rPr>
              <w:t>zsg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 Vilties g. - Vilties g. 36</w:t>
            </w:r>
          </w:p>
        </w:tc>
      </w:tr>
      <w:tr w:rsidR="00215B98" w14:paraId="3FF8D5E1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B5C8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88A2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390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2472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E7AD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Guronių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(zsg9 Šilo g. - Stoties g. 89)</w:t>
            </w:r>
          </w:p>
        </w:tc>
      </w:tr>
      <w:tr w:rsidR="00215B98" w14:paraId="54DE72EC" w14:textId="77777777" w:rsidTr="00215B98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E04B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88FE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59C2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2703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9F7D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Guronių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(zs47 - Stoties g.)</w:t>
            </w:r>
          </w:p>
        </w:tc>
      </w:tr>
      <w:tr w:rsidR="00215B98" w14:paraId="22A52DB0" w14:textId="77777777" w:rsidTr="00215B98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B2E1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5834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7D1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7A2E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1CD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Pajautiškių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Šilo g. - </w:t>
            </w:r>
            <w:proofErr w:type="spellStart"/>
            <w:r>
              <w:rPr>
                <w:color w:val="000000"/>
                <w:sz w:val="22"/>
                <w:szCs w:val="22"/>
              </w:rPr>
              <w:t>Pajautiškių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</w:t>
            </w:r>
            <w:proofErr w:type="spellStart"/>
            <w:r>
              <w:rPr>
                <w:color w:val="000000"/>
                <w:sz w:val="22"/>
                <w:szCs w:val="22"/>
              </w:rPr>
              <w:t>Pajautiškių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g. 3A</w:t>
            </w:r>
          </w:p>
        </w:tc>
      </w:tr>
      <w:tr w:rsidR="00215B98" w14:paraId="0495BA89" w14:textId="77777777" w:rsidTr="00215B9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7AA7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179D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28554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033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5DBB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Atkarpa nuo kelio zs22</w:t>
            </w:r>
          </w:p>
        </w:tc>
      </w:tr>
      <w:tr w:rsidR="00215B98" w14:paraId="273DE898" w14:textId="77777777" w:rsidTr="00215B98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C6F3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466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77AC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E48A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Įtraukti į vietinės reikšmės viešų kelių sąrašą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60EA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Ščiukiškių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jungia kelią </w:t>
            </w:r>
            <w:proofErr w:type="spellStart"/>
            <w:r>
              <w:rPr>
                <w:color w:val="000000"/>
                <w:sz w:val="22"/>
                <w:szCs w:val="22"/>
              </w:rPr>
              <w:t>nr.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4717</w:t>
            </w:r>
            <w:r>
              <w:rPr>
                <w:color w:val="000000"/>
                <w:sz w:val="22"/>
                <w:szCs w:val="22"/>
              </w:rPr>
              <w:t xml:space="preserve"> - zs35</w:t>
            </w:r>
          </w:p>
        </w:tc>
      </w:tr>
      <w:tr w:rsidR="00215B98" w14:paraId="639724D4" w14:textId="77777777" w:rsidTr="00215B98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0E52A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3CD8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(8-22)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1A56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23659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DDC1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Prozariškių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kelias zs26 - </w:t>
            </w:r>
            <w:proofErr w:type="spellStart"/>
            <w:r>
              <w:rPr>
                <w:color w:val="000000"/>
                <w:sz w:val="22"/>
                <w:szCs w:val="22"/>
              </w:rPr>
              <w:t>Prozariškių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16</w:t>
            </w:r>
          </w:p>
        </w:tc>
      </w:tr>
      <w:tr w:rsidR="00215B98" w14:paraId="3A28EB53" w14:textId="77777777" w:rsidTr="00215B98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D28D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63687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A193" w14:textId="77777777" w:rsidR="00215B98" w:rsidRDefault="00215B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57A5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C4D94" w14:textId="77777777" w:rsidR="00215B98" w:rsidRDefault="00215B9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Mančiūnų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kelias zs37 - </w:t>
            </w:r>
            <w:proofErr w:type="spellStart"/>
            <w:r>
              <w:rPr>
                <w:color w:val="000000"/>
                <w:sz w:val="22"/>
                <w:szCs w:val="22"/>
              </w:rPr>
              <w:t>Mančiūnų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k. 3A</w:t>
            </w:r>
          </w:p>
        </w:tc>
      </w:tr>
      <w:tr w:rsidR="00215B98" w14:paraId="297D3D73" w14:textId="77777777" w:rsidTr="00215B98">
        <w:trPr>
          <w:trHeight w:val="30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D8B0B5" w14:textId="77777777" w:rsidR="00215B98" w:rsidRDefault="00215B9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FFFC9F" w14:textId="77777777" w:rsidR="00215B98" w:rsidRDefault="00215B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6,227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8B5D0B" w14:textId="77777777" w:rsidR="00215B98" w:rsidRDefault="00215B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96A0D26" w14:textId="70BA8CE7" w:rsidR="006F37B7" w:rsidRPr="00156B17" w:rsidRDefault="006F37B7" w:rsidP="000A12C4">
      <w:pPr>
        <w:jc w:val="both"/>
      </w:pPr>
      <w:r w:rsidRPr="00156B17">
        <w:t xml:space="preserve">BALSAVO: „už“ – </w:t>
      </w:r>
      <w:r>
        <w:t>6</w:t>
      </w:r>
      <w:r w:rsidR="00D63946">
        <w:t>;</w:t>
      </w:r>
      <w:r w:rsidRPr="00156B17">
        <w:t xml:space="preserve"> „prieš“ – 0.</w:t>
      </w:r>
    </w:p>
    <w:p w14:paraId="25F6B022" w14:textId="77777777" w:rsidR="00215B98" w:rsidRDefault="00215B98" w:rsidP="0043699C">
      <w:pPr>
        <w:pStyle w:val="Betarp"/>
      </w:pPr>
    </w:p>
    <w:p w14:paraId="788B7296" w14:textId="77777777" w:rsidR="00DB4EBA" w:rsidRDefault="00DB4EBA" w:rsidP="0043699C">
      <w:pPr>
        <w:pStyle w:val="Betarp"/>
      </w:pPr>
      <w:r>
        <w:t>PRIDEDAMA:</w:t>
      </w:r>
    </w:p>
    <w:p w14:paraId="53760CF6" w14:textId="55E93A3A" w:rsidR="00215B98" w:rsidRDefault="00DB4EBA" w:rsidP="00DB4EBA">
      <w:pPr>
        <w:pStyle w:val="Betarp"/>
        <w:numPr>
          <w:ilvl w:val="0"/>
          <w:numId w:val="27"/>
        </w:numPr>
      </w:pPr>
      <w:r>
        <w:t xml:space="preserve">Pranešimas Nr. 1, </w:t>
      </w:r>
      <w:r w:rsidR="00A84FC3">
        <w:t>2 lapai.</w:t>
      </w:r>
    </w:p>
    <w:p w14:paraId="7874AB5E" w14:textId="71FA5CF5" w:rsidR="00DB4EBA" w:rsidRDefault="00DB4EBA" w:rsidP="00DB4EBA">
      <w:pPr>
        <w:pStyle w:val="Betarp"/>
        <w:numPr>
          <w:ilvl w:val="0"/>
          <w:numId w:val="27"/>
        </w:numPr>
      </w:pPr>
      <w:r>
        <w:t>Pranešimas Nr. 2, 1 lapas.</w:t>
      </w:r>
    </w:p>
    <w:p w14:paraId="10A88EB7" w14:textId="77777777" w:rsidR="00A84FC3" w:rsidRDefault="00A84FC3" w:rsidP="0043699C">
      <w:pPr>
        <w:pStyle w:val="Betarp"/>
      </w:pPr>
    </w:p>
    <w:p w14:paraId="098B0645" w14:textId="619C7384" w:rsidR="000A12C4" w:rsidRDefault="00487D80" w:rsidP="0043699C">
      <w:pPr>
        <w:pStyle w:val="Betarp"/>
      </w:pPr>
      <w:r>
        <w:t>Posėdžio pirmininkė</w:t>
      </w:r>
      <w:r w:rsidR="009862A9">
        <w:tab/>
      </w:r>
      <w:r w:rsidR="009862A9">
        <w:tab/>
      </w:r>
      <w:r w:rsidR="009862A9">
        <w:tab/>
      </w:r>
      <w:r w:rsidR="009862A9">
        <w:tab/>
      </w:r>
      <w:r w:rsidR="009862A9">
        <w:tab/>
      </w:r>
      <w:r>
        <w:t xml:space="preserve">                </w:t>
      </w:r>
      <w:r w:rsidR="0043699C">
        <w:t xml:space="preserve">  </w:t>
      </w:r>
      <w:r>
        <w:t xml:space="preserve">           </w:t>
      </w:r>
      <w:r w:rsidR="009B180C" w:rsidRPr="005636BC">
        <w:t>(Duomenys nuasmeninti)</w:t>
      </w:r>
    </w:p>
    <w:p w14:paraId="7E8CA30C" w14:textId="77777777" w:rsidR="00E05206" w:rsidRDefault="00E05206" w:rsidP="0043699C">
      <w:pPr>
        <w:pStyle w:val="Betarp"/>
      </w:pPr>
    </w:p>
    <w:p w14:paraId="7C76349E" w14:textId="441F7FF8" w:rsidR="009862A9" w:rsidRPr="002B5987" w:rsidRDefault="00487D80" w:rsidP="0043699C">
      <w:pPr>
        <w:pStyle w:val="Betarp"/>
      </w:pPr>
      <w:r>
        <w:t xml:space="preserve">Posėdžio sekretorė                                                                                  </w:t>
      </w:r>
      <w:r w:rsidR="00C700BC">
        <w:t xml:space="preserve"> </w:t>
      </w:r>
      <w:r w:rsidR="009B180C" w:rsidRPr="005636BC">
        <w:t>(Duomenys nuasmeninti)</w:t>
      </w:r>
    </w:p>
    <w:sectPr w:rsidR="009862A9" w:rsidRPr="002B5987" w:rsidSect="00E05206">
      <w:footerReference w:type="default" r:id="rId8"/>
      <w:footerReference w:type="first" r:id="rId9"/>
      <w:pgSz w:w="12240" w:h="15840" w:code="1"/>
      <w:pgMar w:top="851" w:right="567" w:bottom="851" w:left="1701" w:header="567" w:footer="567" w:gutter="403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71B6" w14:textId="77777777" w:rsidR="00003D22" w:rsidRDefault="00003D22" w:rsidP="0043699C">
      <w:r>
        <w:separator/>
      </w:r>
    </w:p>
  </w:endnote>
  <w:endnote w:type="continuationSeparator" w:id="0">
    <w:p w14:paraId="6237CF56" w14:textId="77777777" w:rsidR="00003D22" w:rsidRDefault="00003D22" w:rsidP="004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070E" w14:textId="77777777" w:rsidR="0043699C" w:rsidRDefault="00D4020A">
    <w:pPr>
      <w:pStyle w:val="Porat"/>
      <w:jc w:val="center"/>
    </w:pPr>
    <w:r>
      <w:fldChar w:fldCharType="begin"/>
    </w:r>
    <w:r w:rsidR="0043699C">
      <w:instrText xml:space="preserve"> PAGE   \* MERGEFORMAT </w:instrText>
    </w:r>
    <w:r>
      <w:fldChar w:fldCharType="separate"/>
    </w:r>
    <w:r w:rsidR="005A1F57">
      <w:rPr>
        <w:noProof/>
      </w:rPr>
      <w:t>3</w:t>
    </w:r>
    <w:r>
      <w:fldChar w:fldCharType="end"/>
    </w:r>
  </w:p>
  <w:p w14:paraId="5A1C8292" w14:textId="77777777" w:rsidR="0043699C" w:rsidRDefault="0043699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574695"/>
      <w:docPartObj>
        <w:docPartGallery w:val="Page Numbers (Bottom of Page)"/>
        <w:docPartUnique/>
      </w:docPartObj>
    </w:sdtPr>
    <w:sdtEndPr/>
    <w:sdtContent>
      <w:p w14:paraId="07575252" w14:textId="12A9E3AE" w:rsidR="00E05206" w:rsidRDefault="00E0520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5CA87" w14:textId="77777777" w:rsidR="00E05206" w:rsidRDefault="00E052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EB14" w14:textId="77777777" w:rsidR="00003D22" w:rsidRDefault="00003D22" w:rsidP="0043699C">
      <w:r>
        <w:separator/>
      </w:r>
    </w:p>
  </w:footnote>
  <w:footnote w:type="continuationSeparator" w:id="0">
    <w:p w14:paraId="5DCA44F1" w14:textId="77777777" w:rsidR="00003D22" w:rsidRDefault="00003D22" w:rsidP="0043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2"/>
    <w:multiLevelType w:val="hybridMultilevel"/>
    <w:tmpl w:val="3CD2D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3C9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33447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C6A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382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90C"/>
    <w:multiLevelType w:val="hybridMultilevel"/>
    <w:tmpl w:val="3D86C206"/>
    <w:lvl w:ilvl="0" w:tplc="B6601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ED06B2"/>
    <w:multiLevelType w:val="hybridMultilevel"/>
    <w:tmpl w:val="9530C3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93034"/>
    <w:multiLevelType w:val="hybridMultilevel"/>
    <w:tmpl w:val="508ED03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ADF5D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82015"/>
    <w:multiLevelType w:val="hybridMultilevel"/>
    <w:tmpl w:val="88409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3922"/>
    <w:multiLevelType w:val="hybridMultilevel"/>
    <w:tmpl w:val="C50AB5C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F36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0371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6177"/>
    <w:multiLevelType w:val="hybridMultilevel"/>
    <w:tmpl w:val="69567714"/>
    <w:lvl w:ilvl="0" w:tplc="CB9E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40B59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936CD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E687D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A10E4"/>
    <w:multiLevelType w:val="multilevel"/>
    <w:tmpl w:val="5EA0BC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55415F52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14442"/>
    <w:multiLevelType w:val="hybridMultilevel"/>
    <w:tmpl w:val="6C0C88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17A4F"/>
    <w:multiLevelType w:val="hybridMultilevel"/>
    <w:tmpl w:val="833E5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7B82"/>
    <w:multiLevelType w:val="hybridMultilevel"/>
    <w:tmpl w:val="19A63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351B7"/>
    <w:multiLevelType w:val="hybridMultilevel"/>
    <w:tmpl w:val="F614F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E6A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05696E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652FF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6C55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10"/>
  </w:num>
  <w:num w:numId="5">
    <w:abstractNumId w:val="1"/>
  </w:num>
  <w:num w:numId="6">
    <w:abstractNumId w:val="17"/>
  </w:num>
  <w:num w:numId="7">
    <w:abstractNumId w:val="2"/>
  </w:num>
  <w:num w:numId="8">
    <w:abstractNumId w:val="9"/>
  </w:num>
  <w:num w:numId="9">
    <w:abstractNumId w:val="19"/>
  </w:num>
  <w:num w:numId="10">
    <w:abstractNumId w:val="8"/>
  </w:num>
  <w:num w:numId="11">
    <w:abstractNumId w:val="23"/>
  </w:num>
  <w:num w:numId="12">
    <w:abstractNumId w:val="7"/>
  </w:num>
  <w:num w:numId="13">
    <w:abstractNumId w:val="13"/>
  </w:num>
  <w:num w:numId="14">
    <w:abstractNumId w:val="3"/>
  </w:num>
  <w:num w:numId="15">
    <w:abstractNumId w:val="15"/>
  </w:num>
  <w:num w:numId="16">
    <w:abstractNumId w:val="26"/>
  </w:num>
  <w:num w:numId="17">
    <w:abstractNumId w:val="24"/>
  </w:num>
  <w:num w:numId="18">
    <w:abstractNumId w:val="4"/>
  </w:num>
  <w:num w:numId="19">
    <w:abstractNumId w:val="25"/>
  </w:num>
  <w:num w:numId="20">
    <w:abstractNumId w:val="12"/>
  </w:num>
  <w:num w:numId="21">
    <w:abstractNumId w:val="18"/>
  </w:num>
  <w:num w:numId="22">
    <w:abstractNumId w:val="16"/>
  </w:num>
  <w:num w:numId="23">
    <w:abstractNumId w:val="14"/>
  </w:num>
  <w:num w:numId="24">
    <w:abstractNumId w:val="11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C"/>
    <w:rsid w:val="00003D22"/>
    <w:rsid w:val="000A12C4"/>
    <w:rsid w:val="000E61B8"/>
    <w:rsid w:val="001078F4"/>
    <w:rsid w:val="00115821"/>
    <w:rsid w:val="0012041A"/>
    <w:rsid w:val="00120F99"/>
    <w:rsid w:val="001227DB"/>
    <w:rsid w:val="0012541E"/>
    <w:rsid w:val="00132B6E"/>
    <w:rsid w:val="001370AD"/>
    <w:rsid w:val="001512E4"/>
    <w:rsid w:val="00154423"/>
    <w:rsid w:val="00156B17"/>
    <w:rsid w:val="0016453A"/>
    <w:rsid w:val="00166742"/>
    <w:rsid w:val="00172613"/>
    <w:rsid w:val="00192EE0"/>
    <w:rsid w:val="00196CF6"/>
    <w:rsid w:val="001A31E1"/>
    <w:rsid w:val="001B1311"/>
    <w:rsid w:val="001B236D"/>
    <w:rsid w:val="001D66FC"/>
    <w:rsid w:val="00200838"/>
    <w:rsid w:val="002054C8"/>
    <w:rsid w:val="00215B98"/>
    <w:rsid w:val="00226363"/>
    <w:rsid w:val="00245DBE"/>
    <w:rsid w:val="0025047C"/>
    <w:rsid w:val="002A3579"/>
    <w:rsid w:val="002B5987"/>
    <w:rsid w:val="002F4D1A"/>
    <w:rsid w:val="002F5CE7"/>
    <w:rsid w:val="00301B84"/>
    <w:rsid w:val="003112A7"/>
    <w:rsid w:val="003145F4"/>
    <w:rsid w:val="00316272"/>
    <w:rsid w:val="00325135"/>
    <w:rsid w:val="003267CF"/>
    <w:rsid w:val="003475FC"/>
    <w:rsid w:val="00347628"/>
    <w:rsid w:val="00373FBE"/>
    <w:rsid w:val="0037531C"/>
    <w:rsid w:val="003858F8"/>
    <w:rsid w:val="0039590D"/>
    <w:rsid w:val="00397FE2"/>
    <w:rsid w:val="003A51A7"/>
    <w:rsid w:val="003C7F7D"/>
    <w:rsid w:val="00422B7B"/>
    <w:rsid w:val="0043699C"/>
    <w:rsid w:val="004405A2"/>
    <w:rsid w:val="00450C7D"/>
    <w:rsid w:val="004679F2"/>
    <w:rsid w:val="00472BB9"/>
    <w:rsid w:val="00487D80"/>
    <w:rsid w:val="004D403A"/>
    <w:rsid w:val="004E31A0"/>
    <w:rsid w:val="004F65EC"/>
    <w:rsid w:val="00547B57"/>
    <w:rsid w:val="00556FE8"/>
    <w:rsid w:val="00576728"/>
    <w:rsid w:val="005874AA"/>
    <w:rsid w:val="00592B24"/>
    <w:rsid w:val="00596307"/>
    <w:rsid w:val="005A1F57"/>
    <w:rsid w:val="005B5183"/>
    <w:rsid w:val="005C24B0"/>
    <w:rsid w:val="005D2EF6"/>
    <w:rsid w:val="005D7DF6"/>
    <w:rsid w:val="005F6522"/>
    <w:rsid w:val="00615B47"/>
    <w:rsid w:val="00641AB1"/>
    <w:rsid w:val="00641D4D"/>
    <w:rsid w:val="006442CE"/>
    <w:rsid w:val="00647AD1"/>
    <w:rsid w:val="00660D66"/>
    <w:rsid w:val="006676CE"/>
    <w:rsid w:val="006A6695"/>
    <w:rsid w:val="006F37B7"/>
    <w:rsid w:val="006F6B8E"/>
    <w:rsid w:val="00714AAA"/>
    <w:rsid w:val="007278A7"/>
    <w:rsid w:val="00755903"/>
    <w:rsid w:val="00763BED"/>
    <w:rsid w:val="00771E25"/>
    <w:rsid w:val="007A4D37"/>
    <w:rsid w:val="007D2AC4"/>
    <w:rsid w:val="0080207B"/>
    <w:rsid w:val="008119E3"/>
    <w:rsid w:val="0088207A"/>
    <w:rsid w:val="008D42F9"/>
    <w:rsid w:val="008E234D"/>
    <w:rsid w:val="008F7510"/>
    <w:rsid w:val="00914CE6"/>
    <w:rsid w:val="00933DE2"/>
    <w:rsid w:val="00947910"/>
    <w:rsid w:val="00955B4C"/>
    <w:rsid w:val="00972316"/>
    <w:rsid w:val="009862A9"/>
    <w:rsid w:val="009A1806"/>
    <w:rsid w:val="009B180C"/>
    <w:rsid w:val="009F67A4"/>
    <w:rsid w:val="00A118D9"/>
    <w:rsid w:val="00A41852"/>
    <w:rsid w:val="00A555BB"/>
    <w:rsid w:val="00A72370"/>
    <w:rsid w:val="00A80B1B"/>
    <w:rsid w:val="00A84FC3"/>
    <w:rsid w:val="00A86593"/>
    <w:rsid w:val="00AA0C6A"/>
    <w:rsid w:val="00AC532A"/>
    <w:rsid w:val="00AE7ACC"/>
    <w:rsid w:val="00AF1B0F"/>
    <w:rsid w:val="00AF62AC"/>
    <w:rsid w:val="00B071AD"/>
    <w:rsid w:val="00B1019D"/>
    <w:rsid w:val="00B451D5"/>
    <w:rsid w:val="00B46514"/>
    <w:rsid w:val="00B7118F"/>
    <w:rsid w:val="00B72AAB"/>
    <w:rsid w:val="00B73B94"/>
    <w:rsid w:val="00BA52DB"/>
    <w:rsid w:val="00BF15A5"/>
    <w:rsid w:val="00C2353C"/>
    <w:rsid w:val="00C42E17"/>
    <w:rsid w:val="00C700BC"/>
    <w:rsid w:val="00C7430A"/>
    <w:rsid w:val="00C84EE8"/>
    <w:rsid w:val="00CD20C0"/>
    <w:rsid w:val="00CD2D6E"/>
    <w:rsid w:val="00CD3862"/>
    <w:rsid w:val="00CF0185"/>
    <w:rsid w:val="00CF7CCD"/>
    <w:rsid w:val="00D34036"/>
    <w:rsid w:val="00D4020A"/>
    <w:rsid w:val="00D54850"/>
    <w:rsid w:val="00D63946"/>
    <w:rsid w:val="00D67D97"/>
    <w:rsid w:val="00D85A10"/>
    <w:rsid w:val="00DB4EBA"/>
    <w:rsid w:val="00DD3AED"/>
    <w:rsid w:val="00E04EDF"/>
    <w:rsid w:val="00E05206"/>
    <w:rsid w:val="00E07049"/>
    <w:rsid w:val="00E1215E"/>
    <w:rsid w:val="00E31298"/>
    <w:rsid w:val="00E41CD9"/>
    <w:rsid w:val="00E43B0A"/>
    <w:rsid w:val="00E970AE"/>
    <w:rsid w:val="00EB1046"/>
    <w:rsid w:val="00ED2E05"/>
    <w:rsid w:val="00ED6212"/>
    <w:rsid w:val="00EE66A0"/>
    <w:rsid w:val="00F00367"/>
    <w:rsid w:val="00F24D3B"/>
    <w:rsid w:val="00F32696"/>
    <w:rsid w:val="00F50DDB"/>
    <w:rsid w:val="00F5624A"/>
    <w:rsid w:val="00F80213"/>
    <w:rsid w:val="00F82ECF"/>
    <w:rsid w:val="00F86273"/>
    <w:rsid w:val="00F8635A"/>
    <w:rsid w:val="00FD460F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5A111"/>
  <w15:docId w15:val="{F22496F9-283C-40CD-8CA2-0AA9987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430A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743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36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7430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Pagrindinistekstas">
    <w:name w:val="Body Text"/>
    <w:semiHidden/>
    <w:rsid w:val="00C743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rsid w:val="00C7430A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Betarp">
    <w:name w:val="No Spacing"/>
    <w:uiPriority w:val="1"/>
    <w:qFormat/>
    <w:rsid w:val="002F5CE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F5C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link w:val="Porat"/>
    <w:uiPriority w:val="99"/>
    <w:rsid w:val="002F5CE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369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43699C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50DDB"/>
    <w:pPr>
      <w:suppressAutoHyphens/>
      <w:jc w:val="center"/>
    </w:pPr>
    <w:rPr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F50DDB"/>
    <w:rPr>
      <w:sz w:val="24"/>
      <w:szCs w:val="24"/>
      <w:lang w:val="en-US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50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50D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54423"/>
    <w:pPr>
      <w:ind w:left="720"/>
      <w:contextualSpacing/>
    </w:pPr>
  </w:style>
  <w:style w:type="paragraph" w:customStyle="1" w:styleId="Standard">
    <w:name w:val="Standard"/>
    <w:rsid w:val="004D403A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3112A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54D7-6836-40F8-BCD7-499A018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5061</Words>
  <Characters>2886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VLKI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Rasa Malinauskienė</cp:lastModifiedBy>
  <cp:revision>3</cp:revision>
  <cp:lastPrinted>2021-11-09T15:51:00Z</cp:lastPrinted>
  <dcterms:created xsi:type="dcterms:W3CDTF">2021-11-18T12:22:00Z</dcterms:created>
  <dcterms:modified xsi:type="dcterms:W3CDTF">2021-11-18T12:28:00Z</dcterms:modified>
</cp:coreProperties>
</file>