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7CC" w:rsidRDefault="00EC67CC" w:rsidP="002A140F">
      <w:pPr>
        <w:rPr>
          <w:lang w:eastAsia="lt-LT"/>
        </w:rPr>
      </w:pPr>
      <w:bookmarkStart w:id="0" w:name="_GoBack"/>
      <w:bookmarkEnd w:id="0"/>
    </w:p>
    <w:p w:rsidR="00EC67CC" w:rsidRDefault="005D25FE" w:rsidP="008D1316">
      <w:pPr>
        <w:jc w:val="center"/>
        <w:rPr>
          <w:lang w:eastAsia="lt-LT"/>
        </w:rPr>
      </w:pPr>
      <w:r>
        <w:rPr>
          <w:noProof/>
          <w:lang w:eastAsia="lt-LT"/>
        </w:rPr>
        <w:drawing>
          <wp:inline distT="0" distB="0" distL="0" distR="0">
            <wp:extent cx="600075" cy="685800"/>
            <wp:effectExtent l="0" t="0" r="9525" b="0"/>
            <wp:docPr id="1" name="Paveikslėlis 1" descr="Picture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Thumbn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EC67CC" w:rsidRDefault="00EC67CC" w:rsidP="002A140F">
      <w:pPr>
        <w:pStyle w:val="Antrat1"/>
        <w:tabs>
          <w:tab w:val="clear" w:pos="0"/>
          <w:tab w:val="left" w:pos="1296"/>
        </w:tabs>
        <w:rPr>
          <w:rFonts w:ascii="Times New Roman" w:hAnsi="Times New Roman"/>
          <w:sz w:val="28"/>
          <w:szCs w:val="28"/>
          <w:lang w:val="lt-LT"/>
        </w:rPr>
      </w:pPr>
      <w:r>
        <w:rPr>
          <w:rFonts w:ascii="Times New Roman" w:hAnsi="Times New Roman"/>
          <w:sz w:val="28"/>
          <w:szCs w:val="28"/>
          <w:lang w:val="lt-LT"/>
        </w:rPr>
        <w:t xml:space="preserve">KAIŠIADORIŲ RAJONO SAVIVALDYBĖS </w:t>
      </w:r>
      <w:r w:rsidR="002E7E11">
        <w:rPr>
          <w:rFonts w:ascii="Times New Roman" w:hAnsi="Times New Roman"/>
          <w:sz w:val="28"/>
          <w:szCs w:val="28"/>
          <w:lang w:val="lt-LT"/>
        </w:rPr>
        <w:t>ADMINISTRACIJOS DIREKTORIUS</w:t>
      </w:r>
    </w:p>
    <w:p w:rsidR="00EC67CC" w:rsidRDefault="00EC67CC" w:rsidP="002A140F">
      <w:pPr>
        <w:suppressAutoHyphens/>
        <w:ind w:firstLine="284"/>
        <w:jc w:val="center"/>
        <w:rPr>
          <w:b/>
          <w:sz w:val="28"/>
          <w:szCs w:val="28"/>
          <w:lang w:eastAsia="ar-SA"/>
        </w:rPr>
      </w:pPr>
    </w:p>
    <w:p w:rsidR="00EC67CC" w:rsidRPr="002E7E11" w:rsidRDefault="002E7E11" w:rsidP="002A140F">
      <w:pPr>
        <w:suppressAutoHyphens/>
        <w:ind w:firstLine="284"/>
        <w:jc w:val="center"/>
        <w:rPr>
          <w:b/>
          <w:szCs w:val="24"/>
          <w:lang w:eastAsia="ar-SA"/>
        </w:rPr>
      </w:pPr>
      <w:r w:rsidRPr="002E7E11">
        <w:rPr>
          <w:b/>
          <w:szCs w:val="24"/>
          <w:lang w:eastAsia="ar-SA"/>
        </w:rPr>
        <w:t>ĮSAKYMAS</w:t>
      </w:r>
    </w:p>
    <w:p w:rsidR="00EC67CC" w:rsidRDefault="00EC67CC" w:rsidP="002A140F">
      <w:pPr>
        <w:suppressAutoHyphens/>
        <w:ind w:firstLine="284"/>
        <w:jc w:val="center"/>
        <w:rPr>
          <w:b/>
          <w:szCs w:val="24"/>
          <w:lang w:eastAsia="ar-SA"/>
        </w:rPr>
      </w:pPr>
      <w:r>
        <w:rPr>
          <w:b/>
          <w:szCs w:val="24"/>
          <w:lang w:eastAsia="ar-SA"/>
        </w:rPr>
        <w:t>DĖL NEVYRIAUSYBINIŲ ORGANIZACIJŲ IR BENDRUOMENINĖS VEIKLOS STIPRINIMO 2017–2019 METŲ VEIKSMŲ PLANO ĮGYVENDINIMO 2.3 PRIEMONĖS „REMTI BENDRUOMENINĘ VEIKLĄ SAVIVALDYBĖSE“ ĮGYVENDINIMO KAIŠIADORIŲ RAJONO SAVIVALDYBĖJE APRAŠO PATVIRTINIMO</w:t>
      </w:r>
    </w:p>
    <w:p w:rsidR="00EC67CC" w:rsidRDefault="00EC67CC" w:rsidP="002A140F">
      <w:pPr>
        <w:suppressAutoHyphens/>
        <w:jc w:val="center"/>
        <w:rPr>
          <w:rFonts w:ascii="!_Times" w:hAnsi="!_Times"/>
          <w:szCs w:val="24"/>
          <w:lang w:eastAsia="ar-SA"/>
        </w:rPr>
      </w:pPr>
    </w:p>
    <w:p w:rsidR="00EC67CC" w:rsidRDefault="00EC67CC" w:rsidP="002A140F">
      <w:pPr>
        <w:suppressAutoHyphens/>
        <w:jc w:val="center"/>
        <w:rPr>
          <w:rFonts w:ascii="!_Times" w:hAnsi="!_Times"/>
          <w:szCs w:val="24"/>
          <w:lang w:eastAsia="ar-SA"/>
        </w:rPr>
      </w:pPr>
      <w:r>
        <w:rPr>
          <w:rFonts w:ascii="!_Times" w:hAnsi="!_Times"/>
          <w:szCs w:val="24"/>
          <w:lang w:eastAsia="ar-SA"/>
        </w:rPr>
        <w:t>201</w:t>
      </w:r>
      <w:r w:rsidR="002E7E11">
        <w:rPr>
          <w:rFonts w:ascii="!_Times" w:hAnsi="!_Times"/>
          <w:szCs w:val="24"/>
          <w:lang w:eastAsia="ar-SA"/>
        </w:rPr>
        <w:t>9</w:t>
      </w:r>
      <w:r>
        <w:rPr>
          <w:rFonts w:ascii="!_Times" w:hAnsi="!_Times"/>
          <w:szCs w:val="24"/>
          <w:lang w:eastAsia="ar-SA"/>
        </w:rPr>
        <w:t xml:space="preserve"> m. </w:t>
      </w:r>
      <w:r w:rsidR="002E7E11">
        <w:rPr>
          <w:rFonts w:ascii="!_Times" w:hAnsi="!_Times"/>
          <w:szCs w:val="24"/>
          <w:lang w:eastAsia="ar-SA"/>
        </w:rPr>
        <w:t xml:space="preserve">gegužės  </w:t>
      </w:r>
      <w:r w:rsidR="0025661D">
        <w:rPr>
          <w:rFonts w:ascii="!_Times" w:hAnsi="!_Times"/>
          <w:szCs w:val="24"/>
          <w:lang w:eastAsia="ar-SA"/>
        </w:rPr>
        <w:t>7</w:t>
      </w:r>
      <w:r w:rsidR="002E7E11">
        <w:rPr>
          <w:rFonts w:ascii="!_Times" w:hAnsi="!_Times"/>
          <w:szCs w:val="24"/>
          <w:lang w:eastAsia="ar-SA"/>
        </w:rPr>
        <w:t xml:space="preserve">     </w:t>
      </w:r>
      <w:r>
        <w:rPr>
          <w:rFonts w:ascii="!_Times" w:hAnsi="!_Times"/>
          <w:szCs w:val="24"/>
          <w:lang w:eastAsia="ar-SA"/>
        </w:rPr>
        <w:t xml:space="preserve"> d. Nr. V1</w:t>
      </w:r>
      <w:r w:rsidR="002E7E11">
        <w:rPr>
          <w:rFonts w:ascii="!_Times" w:hAnsi="!_Times"/>
          <w:szCs w:val="24"/>
          <w:lang w:eastAsia="ar-SA"/>
        </w:rPr>
        <w:t>E</w:t>
      </w:r>
      <w:r>
        <w:rPr>
          <w:rFonts w:ascii="!_Times" w:hAnsi="!_Times"/>
          <w:szCs w:val="24"/>
          <w:lang w:eastAsia="ar-SA"/>
        </w:rPr>
        <w:t>-</w:t>
      </w:r>
      <w:r w:rsidR="0025661D">
        <w:rPr>
          <w:rFonts w:ascii="!_Times" w:hAnsi="!_Times"/>
          <w:szCs w:val="24"/>
          <w:lang w:eastAsia="ar-SA"/>
        </w:rPr>
        <w:t>430</w:t>
      </w:r>
    </w:p>
    <w:p w:rsidR="00EC67CC" w:rsidRDefault="00EC67CC" w:rsidP="002A140F">
      <w:pPr>
        <w:suppressAutoHyphens/>
        <w:jc w:val="center"/>
        <w:rPr>
          <w:rFonts w:ascii="!_Times" w:hAnsi="!_Times"/>
          <w:szCs w:val="24"/>
          <w:lang w:eastAsia="ar-SA"/>
        </w:rPr>
      </w:pPr>
      <w:r>
        <w:rPr>
          <w:rFonts w:ascii="!_Times" w:hAnsi="!_Times"/>
          <w:szCs w:val="24"/>
          <w:lang w:eastAsia="ar-SA"/>
        </w:rPr>
        <w:t>Kaišiadorys</w:t>
      </w:r>
    </w:p>
    <w:p w:rsidR="00EC67CC" w:rsidRDefault="00EC67CC" w:rsidP="002A140F">
      <w:pPr>
        <w:suppressAutoHyphens/>
        <w:spacing w:line="360" w:lineRule="auto"/>
        <w:jc w:val="center"/>
        <w:rPr>
          <w:rFonts w:ascii="!_Times" w:hAnsi="!_Times"/>
          <w:szCs w:val="24"/>
          <w:lang w:eastAsia="ar-SA"/>
        </w:rPr>
      </w:pPr>
    </w:p>
    <w:p w:rsidR="00EC67CC" w:rsidRDefault="00EC67CC" w:rsidP="002A140F">
      <w:pPr>
        <w:suppressAutoHyphens/>
        <w:spacing w:line="360" w:lineRule="auto"/>
        <w:ind w:firstLine="567"/>
        <w:jc w:val="both"/>
        <w:rPr>
          <w:rFonts w:eastAsia="MS Mincho"/>
          <w:szCs w:val="24"/>
          <w:lang w:eastAsia="ar-SA"/>
        </w:rPr>
      </w:pPr>
      <w:r>
        <w:rPr>
          <w:rFonts w:eastAsia="MS Mincho"/>
          <w:szCs w:val="24"/>
          <w:lang w:eastAsia="ar-SA"/>
        </w:rPr>
        <w:t>Vadovaudamasi</w:t>
      </w:r>
      <w:r w:rsidR="00AB1C74">
        <w:rPr>
          <w:rFonts w:eastAsia="MS Mincho"/>
          <w:szCs w:val="24"/>
          <w:lang w:eastAsia="ar-SA"/>
        </w:rPr>
        <w:t>s</w:t>
      </w:r>
      <w:r>
        <w:rPr>
          <w:szCs w:val="24"/>
          <w:lang w:eastAsia="ar-SA"/>
        </w:rPr>
        <w:t xml:space="preserve"> Lietuvos Respublikos vietos savivaldos įstatymo </w:t>
      </w:r>
      <w:r w:rsidR="00AB1C74" w:rsidRPr="00CD76FB">
        <w:rPr>
          <w:szCs w:val="24"/>
        </w:rPr>
        <w:t>29 straipsnio 8 dalies 2 punktu</w:t>
      </w:r>
      <w:r w:rsidR="00AB1C74">
        <w:rPr>
          <w:szCs w:val="24"/>
          <w:lang w:eastAsia="ar-SA"/>
        </w:rPr>
        <w:t xml:space="preserve"> </w:t>
      </w:r>
      <w:r>
        <w:rPr>
          <w:szCs w:val="24"/>
          <w:lang w:eastAsia="ar-SA"/>
        </w:rPr>
        <w:t>ir Nevyriausybinių organizacijų ir bendruomeninės veiklos stiprinimo 2017–2019 metų veiksmų plano įgyvendinimo 2.3 priemonės „Remti bendruomeninę veiklą savivaldybėse“ įgyvendinimo aprašu, patvirtintu Lietuvos Respublikos socialinės apsaugos ir darbo ministro 201</w:t>
      </w:r>
      <w:r w:rsidR="00AB1C74">
        <w:rPr>
          <w:szCs w:val="24"/>
          <w:lang w:eastAsia="ar-SA"/>
        </w:rPr>
        <w:t>9</w:t>
      </w:r>
      <w:r>
        <w:rPr>
          <w:szCs w:val="24"/>
          <w:lang w:eastAsia="ar-SA"/>
        </w:rPr>
        <w:t xml:space="preserve"> m. </w:t>
      </w:r>
      <w:r w:rsidR="00AB1C74">
        <w:rPr>
          <w:szCs w:val="24"/>
          <w:lang w:eastAsia="ar-SA"/>
        </w:rPr>
        <w:t>balandžio 18</w:t>
      </w:r>
      <w:r>
        <w:rPr>
          <w:szCs w:val="24"/>
          <w:lang w:eastAsia="ar-SA"/>
        </w:rPr>
        <w:t xml:space="preserve"> d. įsakymu Nr. A1-2</w:t>
      </w:r>
      <w:r w:rsidR="00AB1C74">
        <w:rPr>
          <w:szCs w:val="24"/>
          <w:lang w:eastAsia="ar-SA"/>
        </w:rPr>
        <w:t>08</w:t>
      </w:r>
      <w:r>
        <w:rPr>
          <w:szCs w:val="24"/>
          <w:lang w:eastAsia="ar-SA"/>
        </w:rPr>
        <w:t xml:space="preserve"> „Dėl Lietuvos Respublikos socialinės apsaugos ir darbo ministro 2017 m. gegužės 25 d. įsakymo Nr. A1-259 „Dėl Nevyriausybinių organizacijų ir bendruomeninės veiklos stiprinimo 2017–2019 metų veiksmų plano įgyvendinimo 2.3 priemonės „Remti bendruomeninę veiklą savivaldybėse įgyvendinimo aprašo patvirtinimo“ pakeitimo</w:t>
      </w:r>
      <w:r>
        <w:rPr>
          <w:rFonts w:eastAsia="MS Mincho"/>
          <w:szCs w:val="24"/>
          <w:lang w:eastAsia="ar-SA"/>
        </w:rPr>
        <w:t>:</w:t>
      </w:r>
    </w:p>
    <w:p w:rsidR="00EC67CC" w:rsidRDefault="00EC67CC" w:rsidP="002A140F">
      <w:pPr>
        <w:suppressAutoHyphens/>
        <w:spacing w:line="360" w:lineRule="auto"/>
        <w:ind w:firstLine="567"/>
        <w:jc w:val="both"/>
        <w:rPr>
          <w:rFonts w:eastAsia="MS Mincho"/>
          <w:szCs w:val="24"/>
          <w:lang w:eastAsia="ar-SA"/>
        </w:rPr>
      </w:pPr>
      <w:r>
        <w:rPr>
          <w:rFonts w:eastAsia="MS Mincho"/>
          <w:szCs w:val="24"/>
          <w:lang w:eastAsia="ar-SA"/>
        </w:rPr>
        <w:t xml:space="preserve"> 1. </w:t>
      </w:r>
      <w:r w:rsidR="00AB1C74">
        <w:rPr>
          <w:rFonts w:eastAsia="MS Mincho"/>
          <w:szCs w:val="24"/>
          <w:lang w:eastAsia="ar-SA"/>
        </w:rPr>
        <w:t xml:space="preserve">T v i r t i n u </w:t>
      </w:r>
      <w:r>
        <w:rPr>
          <w:rFonts w:eastAsia="MS Mincho"/>
          <w:szCs w:val="24"/>
          <w:lang w:eastAsia="ar-SA"/>
        </w:rPr>
        <w:t xml:space="preserve"> Nevyriausybinių organizacijų ir bendruomeninės veiklos stiprinimo 2017–2019 metų veiksmų plano įgyvendinimo 2.3 priemonės „Remti bendruomeninę veiklą savivaldybėse“ įgyvendinimo Kaišiadorių rajono savivaldybėje aprašą (pridedama). </w:t>
      </w:r>
    </w:p>
    <w:p w:rsidR="00EC67CC" w:rsidRDefault="00AB1C74" w:rsidP="00AB1C74">
      <w:pPr>
        <w:suppressAutoHyphens/>
        <w:spacing w:line="360" w:lineRule="auto"/>
        <w:ind w:firstLine="567"/>
        <w:jc w:val="both"/>
        <w:rPr>
          <w:rFonts w:eastAsia="MS Mincho"/>
          <w:szCs w:val="24"/>
          <w:lang w:eastAsia="ar-SA"/>
        </w:rPr>
      </w:pPr>
      <w:r>
        <w:rPr>
          <w:rFonts w:eastAsia="MS Mincho"/>
          <w:szCs w:val="24"/>
          <w:lang w:eastAsia="ar-SA"/>
        </w:rPr>
        <w:t xml:space="preserve"> 2</w:t>
      </w:r>
      <w:r w:rsidR="00EC67CC">
        <w:rPr>
          <w:rFonts w:eastAsia="MS Mincho"/>
          <w:szCs w:val="24"/>
          <w:lang w:eastAsia="ar-SA"/>
        </w:rPr>
        <w:t xml:space="preserve">. Šis sprendimas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w:t>
      </w:r>
      <w:r>
        <w:rPr>
          <w:rFonts w:eastAsia="MS Mincho"/>
          <w:szCs w:val="24"/>
          <w:lang w:eastAsia="ar-SA"/>
        </w:rPr>
        <w:t xml:space="preserve">Respublikos </w:t>
      </w:r>
      <w:r w:rsidR="00EC67CC">
        <w:rPr>
          <w:rFonts w:eastAsia="MS Mincho"/>
          <w:szCs w:val="24"/>
          <w:lang w:eastAsia="ar-SA"/>
        </w:rPr>
        <w:t>administracinių bylų teisenos įstatymo nustatyta tvarka.</w:t>
      </w:r>
    </w:p>
    <w:p w:rsidR="00AB1C74" w:rsidRDefault="00AB1C74" w:rsidP="00AB1C74">
      <w:pPr>
        <w:suppressAutoHyphens/>
        <w:spacing w:line="360" w:lineRule="auto"/>
        <w:ind w:firstLine="567"/>
        <w:jc w:val="both"/>
        <w:rPr>
          <w:rFonts w:eastAsia="MS Mincho"/>
          <w:szCs w:val="24"/>
          <w:lang w:eastAsia="ar-SA"/>
        </w:rPr>
      </w:pPr>
    </w:p>
    <w:p w:rsidR="00AB1C74" w:rsidRDefault="00AB1C74" w:rsidP="00AB1C74">
      <w:pPr>
        <w:suppressAutoHyphens/>
        <w:spacing w:line="276" w:lineRule="auto"/>
        <w:jc w:val="both"/>
        <w:rPr>
          <w:rFonts w:eastAsia="MS Mincho"/>
          <w:szCs w:val="24"/>
          <w:lang w:eastAsia="ar-SA"/>
        </w:rPr>
      </w:pPr>
      <w:r>
        <w:rPr>
          <w:rFonts w:eastAsia="MS Mincho"/>
          <w:szCs w:val="24"/>
          <w:lang w:eastAsia="ar-SA"/>
        </w:rPr>
        <w:t>Žaslių seniūnas,</w:t>
      </w:r>
    </w:p>
    <w:p w:rsidR="00AB1C74" w:rsidRDefault="00AB1C74" w:rsidP="00AB1C74">
      <w:pPr>
        <w:suppressAutoHyphens/>
        <w:spacing w:line="276" w:lineRule="auto"/>
        <w:jc w:val="both"/>
        <w:rPr>
          <w:rFonts w:eastAsia="MS Mincho"/>
          <w:szCs w:val="24"/>
          <w:lang w:eastAsia="ar-SA"/>
        </w:rPr>
      </w:pPr>
      <w:r>
        <w:rPr>
          <w:rFonts w:eastAsia="MS Mincho"/>
          <w:szCs w:val="24"/>
          <w:lang w:eastAsia="ar-SA"/>
        </w:rPr>
        <w:t xml:space="preserve">laikinai einantis Administracijos direktoriaus pareigas                                  Mindaugas </w:t>
      </w:r>
      <w:proofErr w:type="spellStart"/>
      <w:r>
        <w:rPr>
          <w:rFonts w:eastAsia="MS Mincho"/>
          <w:szCs w:val="24"/>
          <w:lang w:eastAsia="ar-SA"/>
        </w:rPr>
        <w:t>Nasevičius</w:t>
      </w:r>
      <w:proofErr w:type="spellEnd"/>
    </w:p>
    <w:p w:rsidR="00AB1C74" w:rsidRDefault="00AB1C74" w:rsidP="00AB1C74">
      <w:pPr>
        <w:suppressAutoHyphens/>
        <w:spacing w:line="360" w:lineRule="auto"/>
        <w:jc w:val="both"/>
        <w:rPr>
          <w:rFonts w:eastAsia="MS Mincho"/>
          <w:szCs w:val="24"/>
          <w:lang w:eastAsia="ar-SA"/>
        </w:rPr>
      </w:pPr>
    </w:p>
    <w:p w:rsidR="00AB1C74" w:rsidRDefault="00AB1C74" w:rsidP="00AB1C74">
      <w:pPr>
        <w:suppressAutoHyphens/>
        <w:spacing w:line="360" w:lineRule="auto"/>
        <w:jc w:val="both"/>
        <w:rPr>
          <w:rFonts w:eastAsia="MS Mincho"/>
          <w:szCs w:val="24"/>
          <w:lang w:eastAsia="ar-SA"/>
        </w:rPr>
      </w:pPr>
      <w:r>
        <w:rPr>
          <w:rFonts w:eastAsia="MS Mincho"/>
          <w:szCs w:val="24"/>
          <w:lang w:eastAsia="ar-SA"/>
        </w:rPr>
        <w:t>Parengė</w:t>
      </w:r>
    </w:p>
    <w:p w:rsidR="00AB1C74" w:rsidRDefault="00AB1C74" w:rsidP="00AB1C74">
      <w:pPr>
        <w:suppressAutoHyphens/>
        <w:spacing w:line="276" w:lineRule="auto"/>
        <w:jc w:val="both"/>
        <w:rPr>
          <w:rFonts w:eastAsia="MS Mincho"/>
          <w:szCs w:val="24"/>
          <w:lang w:eastAsia="ar-SA"/>
        </w:rPr>
      </w:pPr>
      <w:r>
        <w:rPr>
          <w:rFonts w:eastAsia="MS Mincho"/>
          <w:szCs w:val="24"/>
          <w:lang w:eastAsia="ar-SA"/>
        </w:rPr>
        <w:t xml:space="preserve">Neringa </w:t>
      </w:r>
      <w:proofErr w:type="spellStart"/>
      <w:r>
        <w:rPr>
          <w:rFonts w:eastAsia="MS Mincho"/>
          <w:szCs w:val="24"/>
          <w:lang w:eastAsia="ar-SA"/>
        </w:rPr>
        <w:t>Žigutienė</w:t>
      </w:r>
      <w:proofErr w:type="spellEnd"/>
    </w:p>
    <w:p w:rsidR="00EC67CC" w:rsidRDefault="00AB1C74" w:rsidP="00AB1C74">
      <w:pPr>
        <w:suppressAutoHyphens/>
        <w:spacing w:line="276" w:lineRule="auto"/>
        <w:jc w:val="both"/>
        <w:rPr>
          <w:lang w:eastAsia="lt-LT"/>
        </w:rPr>
      </w:pPr>
      <w:r>
        <w:rPr>
          <w:rFonts w:eastAsia="MS Mincho"/>
          <w:szCs w:val="24"/>
          <w:lang w:eastAsia="ar-SA"/>
        </w:rPr>
        <w:t>2019-05-03</w:t>
      </w:r>
    </w:p>
    <w:sectPr w:rsidR="00EC67CC" w:rsidSect="008D131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6D5" w:rsidRDefault="000166D5" w:rsidP="002A140F">
      <w:r>
        <w:separator/>
      </w:r>
    </w:p>
  </w:endnote>
  <w:endnote w:type="continuationSeparator" w:id="0">
    <w:p w:rsidR="000166D5" w:rsidRDefault="000166D5" w:rsidP="002A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_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6D5" w:rsidRDefault="000166D5" w:rsidP="002A140F">
      <w:r>
        <w:separator/>
      </w:r>
    </w:p>
  </w:footnote>
  <w:footnote w:type="continuationSeparator" w:id="0">
    <w:p w:rsidR="000166D5" w:rsidRDefault="000166D5" w:rsidP="002A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7CC" w:rsidRDefault="0021668C">
    <w:pPr>
      <w:pStyle w:val="Antrats"/>
      <w:jc w:val="center"/>
    </w:pPr>
    <w:r>
      <w:rPr>
        <w:noProof/>
      </w:rPr>
      <w:fldChar w:fldCharType="begin"/>
    </w:r>
    <w:r>
      <w:rPr>
        <w:noProof/>
      </w:rPr>
      <w:instrText>PAGE   \* MERGEFORMAT</w:instrText>
    </w:r>
    <w:r>
      <w:rPr>
        <w:noProof/>
      </w:rPr>
      <w:fldChar w:fldCharType="separate"/>
    </w:r>
    <w:r w:rsidR="00AB1C74">
      <w:rPr>
        <w:noProof/>
      </w:rPr>
      <w:t>2</w:t>
    </w:r>
    <w:r>
      <w:rPr>
        <w:noProof/>
      </w:rPr>
      <w:fldChar w:fldCharType="end"/>
    </w:r>
  </w:p>
  <w:p w:rsidR="00EC67CC" w:rsidRDefault="00EC67C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0F"/>
    <w:rsid w:val="000166D5"/>
    <w:rsid w:val="00140875"/>
    <w:rsid w:val="00193381"/>
    <w:rsid w:val="0021668C"/>
    <w:rsid w:val="0025661D"/>
    <w:rsid w:val="002A140F"/>
    <w:rsid w:val="002E7E11"/>
    <w:rsid w:val="00337E76"/>
    <w:rsid w:val="00357CEE"/>
    <w:rsid w:val="0045664E"/>
    <w:rsid w:val="00587A0D"/>
    <w:rsid w:val="005D25FE"/>
    <w:rsid w:val="008D1316"/>
    <w:rsid w:val="00A148A7"/>
    <w:rsid w:val="00AB1C74"/>
    <w:rsid w:val="00D46FC9"/>
    <w:rsid w:val="00EC67CC"/>
    <w:rsid w:val="00F460AD"/>
    <w:rsid w:val="00F70E7B"/>
    <w:rsid w:val="00F84B2A"/>
    <w:rsid w:val="00FC5A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34C151-DD33-4A6B-89CB-1979D3CE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A140F"/>
    <w:rPr>
      <w:rFonts w:ascii="Times New Roman" w:eastAsia="Times New Roman" w:hAnsi="Times New Roman"/>
      <w:sz w:val="24"/>
      <w:lang w:eastAsia="en-US"/>
    </w:rPr>
  </w:style>
  <w:style w:type="paragraph" w:styleId="Antrat1">
    <w:name w:val="heading 1"/>
    <w:basedOn w:val="prastasis"/>
    <w:next w:val="prastasis"/>
    <w:link w:val="Antrat1Diagrama"/>
    <w:uiPriority w:val="99"/>
    <w:qFormat/>
    <w:rsid w:val="002A140F"/>
    <w:pPr>
      <w:keepNext/>
      <w:tabs>
        <w:tab w:val="num" w:pos="0"/>
      </w:tabs>
      <w:suppressAutoHyphens/>
      <w:jc w:val="center"/>
      <w:outlineLvl w:val="0"/>
    </w:pPr>
    <w:rPr>
      <w:rFonts w:ascii="TimesLT" w:hAnsi="TimesLT"/>
      <w:b/>
      <w:caps/>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A140F"/>
    <w:rPr>
      <w:rFonts w:ascii="TimesLT" w:hAnsi="TimesLT" w:cs="Times New Roman"/>
      <w:b/>
      <w:caps/>
      <w:sz w:val="20"/>
      <w:szCs w:val="20"/>
      <w:lang w:val="en-US" w:eastAsia="ar-SA" w:bidi="ar-SA"/>
    </w:rPr>
  </w:style>
  <w:style w:type="paragraph" w:styleId="Antrats">
    <w:name w:val="header"/>
    <w:basedOn w:val="prastasis"/>
    <w:link w:val="AntratsDiagrama"/>
    <w:uiPriority w:val="99"/>
    <w:rsid w:val="002A140F"/>
    <w:pPr>
      <w:tabs>
        <w:tab w:val="center" w:pos="4819"/>
        <w:tab w:val="right" w:pos="9638"/>
      </w:tabs>
    </w:pPr>
  </w:style>
  <w:style w:type="character" w:customStyle="1" w:styleId="AntratsDiagrama">
    <w:name w:val="Antraštės Diagrama"/>
    <w:link w:val="Antrats"/>
    <w:uiPriority w:val="99"/>
    <w:locked/>
    <w:rsid w:val="002A140F"/>
    <w:rPr>
      <w:rFonts w:ascii="Times New Roman" w:hAnsi="Times New Roman" w:cs="Times New Roman"/>
      <w:sz w:val="20"/>
      <w:szCs w:val="20"/>
    </w:rPr>
  </w:style>
  <w:style w:type="paragraph" w:styleId="Porat">
    <w:name w:val="footer"/>
    <w:basedOn w:val="prastasis"/>
    <w:link w:val="PoratDiagrama"/>
    <w:uiPriority w:val="99"/>
    <w:rsid w:val="002A140F"/>
    <w:pPr>
      <w:tabs>
        <w:tab w:val="center" w:pos="4819"/>
        <w:tab w:val="right" w:pos="9638"/>
      </w:tabs>
    </w:pPr>
  </w:style>
  <w:style w:type="character" w:customStyle="1" w:styleId="PoratDiagrama">
    <w:name w:val="Poraštė Diagrama"/>
    <w:link w:val="Porat"/>
    <w:uiPriority w:val="99"/>
    <w:locked/>
    <w:rsid w:val="002A140F"/>
    <w:rPr>
      <w:rFonts w:ascii="Times New Roman" w:hAnsi="Times New Roman" w:cs="Times New Roman"/>
      <w:sz w:val="20"/>
      <w:szCs w:val="20"/>
    </w:rPr>
  </w:style>
  <w:style w:type="paragraph" w:styleId="Debesliotekstas">
    <w:name w:val="Balloon Text"/>
    <w:basedOn w:val="prastasis"/>
    <w:link w:val="DebesliotekstasDiagrama"/>
    <w:uiPriority w:val="99"/>
    <w:semiHidden/>
    <w:unhideWhenUsed/>
    <w:rsid w:val="005D25F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D25F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6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1202</Words>
  <Characters>686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 Parama</dc:creator>
  <cp:keywords/>
  <dc:description/>
  <cp:lastModifiedBy>R.Jankauskas</cp:lastModifiedBy>
  <cp:revision>2</cp:revision>
  <cp:lastPrinted>2018-07-03T06:53:00Z</cp:lastPrinted>
  <dcterms:created xsi:type="dcterms:W3CDTF">2019-05-13T12:07:00Z</dcterms:created>
  <dcterms:modified xsi:type="dcterms:W3CDTF">2019-05-13T12:07:00Z</dcterms:modified>
</cp:coreProperties>
</file>